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9"/>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2"/>
                <w:szCs w:val="2"/>
                <w:color w:val="auto"/>
              </w:rPr>
            </w:pPr>
          </w:p>
        </w:tc>
        <w:tc>
          <w:tcPr>
            <w:tcW w:w="1600" w:type="dxa"/>
            <w:vAlign w:val="bottom"/>
            <w:gridSpan w:val="4"/>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5"/>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vMerge w:val="restart"/>
          </w:tcPr>
          <w:p>
            <w:pPr>
              <w:spacing w:after="0"/>
              <w:rPr>
                <w:sz w:val="20"/>
                <w:szCs w:val="20"/>
                <w:color w:val="auto"/>
              </w:rPr>
            </w:pPr>
            <w:r>
              <w:rPr>
                <w:rFonts w:ascii="Arial" w:cs="Arial" w:eastAsia="Arial" w:hAnsi="Arial"/>
                <w:sz w:val="18"/>
                <w:szCs w:val="18"/>
                <w:color w:val="0000FF"/>
              </w:rPr>
              <w:t>1345 AVENUE OF THE AMERICAS, 30TH</w:t>
            </w:r>
          </w:p>
        </w:tc>
        <w:tc>
          <w:tcPr>
            <w:tcW w:w="1540" w:type="dxa"/>
            <w:vAlign w:val="bottom"/>
            <w:gridSpan w:val="8"/>
          </w:tcPr>
          <w:p>
            <w:pPr>
              <w:ind w:left="160"/>
              <w:spacing w:after="0"/>
              <w:rPr>
                <w:sz w:val="20"/>
                <w:szCs w:val="20"/>
                <w:color w:val="auto"/>
              </w:rPr>
            </w:pPr>
            <w:r>
              <w:rPr>
                <w:rFonts w:ascii="Arial" w:cs="Arial" w:eastAsia="Arial" w:hAnsi="Arial"/>
                <w:sz w:val="18"/>
                <w:szCs w:val="18"/>
                <w:color w:val="0000FF"/>
              </w:rPr>
              <w:t>04/01/2019</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9"/>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line="184" w:lineRule="exact"/>
              <w:rPr>
                <w:sz w:val="20"/>
                <w:szCs w:val="20"/>
                <w:color w:val="auto"/>
              </w:rPr>
            </w:pPr>
            <w:r>
              <w:rPr>
                <w:rFonts w:ascii="Arial" w:cs="Arial" w:eastAsia="Arial" w:hAnsi="Arial"/>
                <w:sz w:val="18"/>
                <w:szCs w:val="18"/>
                <w:color w:val="0000FF"/>
              </w:rPr>
              <w:t>FLOOR</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gridSpan w:val="10"/>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2920" w:type="dxa"/>
            <w:vAlign w:val="bottom"/>
            <w:gridSpan w:val="7"/>
            <w:vMerge w:val="restart"/>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2920" w:type="dxa"/>
            <w:vAlign w:val="bottom"/>
            <w:gridSpan w:val="7"/>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5"/>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19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5"/>
          </w:tcPr>
          <w:p>
            <w:pPr>
              <w:jc w:val="center"/>
              <w:ind w:left="34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300" w:type="dxa"/>
            <w:vAlign w:val="bottom"/>
            <w:gridSpan w:val="7"/>
          </w:tcPr>
          <w:p>
            <w:pPr>
              <w:ind w:left="2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6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7"/>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640" w:type="dxa"/>
            <w:vAlign w:val="bottom"/>
            <w:gridSpan w:val="8"/>
            <w:vMerge w:val="restart"/>
          </w:tcPr>
          <w:p>
            <w:pPr>
              <w:ind w:left="680"/>
              <w:spacing w:after="0"/>
              <w:rPr>
                <w:sz w:val="20"/>
                <w:szCs w:val="20"/>
                <w:color w:val="auto"/>
              </w:rPr>
            </w:pPr>
            <w:r>
              <w:rPr>
                <w:rFonts w:ascii="Arial" w:cs="Arial" w:eastAsia="Arial" w:hAnsi="Arial"/>
                <w:sz w:val="18"/>
                <w:szCs w:val="18"/>
                <w:color w:val="0000FF"/>
              </w:rPr>
              <w:t>04/01/2019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80" w:type="dxa"/>
            <w:vAlign w:val="bottom"/>
            <w:vMerge w:val="restart"/>
          </w:tcPr>
          <w:p>
            <w:pPr>
              <w:ind w:left="160"/>
              <w:spacing w:after="0"/>
              <w:rPr>
                <w:sz w:val="20"/>
                <w:szCs w:val="20"/>
                <w:color w:val="auto"/>
              </w:rPr>
            </w:pPr>
            <w:r>
              <w:rPr>
                <w:rFonts w:ascii="Arial" w:cs="Arial" w:eastAsia="Arial" w:hAnsi="Arial"/>
                <w:sz w:val="18"/>
                <w:szCs w:val="18"/>
                <w:color w:val="0000FF"/>
              </w:rPr>
              <w:t>15,902</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520" w:type="dxa"/>
            <w:vAlign w:val="bottom"/>
            <w:gridSpan w:val="2"/>
            <w:vMerge w:val="restart"/>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3,775</w:t>
            </w:r>
          </w:p>
        </w:tc>
        <w:tc>
          <w:tcPr>
            <w:tcW w:w="380" w:type="dxa"/>
            <w:vAlign w:val="bottom"/>
          </w:tcPr>
          <w:p>
            <w:pPr>
              <w:spacing w:after="0"/>
              <w:rPr>
                <w:sz w:val="22"/>
                <w:szCs w:val="22"/>
                <w:color w:val="auto"/>
              </w:rPr>
            </w:pPr>
          </w:p>
        </w:tc>
        <w:tc>
          <w:tcPr>
            <w:tcW w:w="52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5"/>
            <w:vMerge w:val="continue"/>
          </w:tcPr>
          <w:p>
            <w:pPr>
              <w:spacing w:after="0"/>
              <w:rPr>
                <w:sz w:val="9"/>
                <w:szCs w:val="9"/>
                <w:color w:val="auto"/>
              </w:rPr>
            </w:pPr>
          </w:p>
        </w:tc>
        <w:tc>
          <w:tcPr>
            <w:tcW w:w="1640" w:type="dxa"/>
            <w:vAlign w:val="bottom"/>
            <w:gridSpan w:val="8"/>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(2)(3)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4"/>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gridSpan w:val="2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5"/>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2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10"/>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Global Infrastructure Investors III,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Global Infrastructure GP III,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0000FF"/>
              </w:rPr>
              <w:t>1345 AVENUE OF THE AMERICAS, 30TH FLOOR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920" w:type="dxa"/>
            <w:vAlign w:val="bottom"/>
            <w:gridSpan w:val="2"/>
          </w:tcPr>
          <w:p>
            <w:pPr>
              <w:ind w:left="380"/>
              <w:spacing w:after="0"/>
              <w:rPr>
                <w:sz w:val="20"/>
                <w:szCs w:val="20"/>
                <w:color w:val="auto"/>
              </w:rPr>
            </w:pPr>
            <w:r>
              <w:rPr>
                <w:rFonts w:ascii="Arial" w:cs="Arial" w:eastAsia="Arial" w:hAnsi="Arial"/>
                <w:sz w:val="18"/>
                <w:szCs w:val="18"/>
                <w:color w:val="0000FF"/>
              </w:rPr>
              <w:t>10105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10"/>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GIP III Zephyr Acquisition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6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10105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w w:val="97"/>
              </w:rPr>
            </w:pPr>
            <w:hyperlink r:id="rId16">
              <w:r>
                <w:rPr>
                  <w:rFonts w:ascii="Arial" w:cs="Arial" w:eastAsia="Arial" w:hAnsi="Arial"/>
                  <w:sz w:val="22"/>
                  <w:szCs w:val="22"/>
                  <w:color w:val="0000EE"/>
                  <w:w w:val="97"/>
                </w:rPr>
                <w:t>Clearway Energy Group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319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3196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1345 AVENUE OF THE AMERICAS, 30TH FLOOR</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10105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grants of shares of restricted stock of the Issuer granted by Clearway Energy Group LLC ("Clearway Energy Group") under its Long Term Equity Incentive Program to certain of its employees.</w:t>
      </w:r>
    </w:p>
    <w:p>
      <w:pPr>
        <w:spacing w:after="0" w:line="64" w:lineRule="exact"/>
        <w:rPr>
          <w:rFonts w:ascii="Arial" w:cs="Arial" w:eastAsia="Arial" w:hAnsi="Arial"/>
          <w:sz w:val="12"/>
          <w:szCs w:val="12"/>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32" w:lineRule="exact"/>
        <w:rPr>
          <w:rFonts w:ascii="Arial" w:cs="Arial" w:eastAsia="Arial" w:hAnsi="Arial"/>
          <w:sz w:val="14"/>
          <w:szCs w:val="14"/>
          <w:color w:val="008000"/>
        </w:rPr>
      </w:pPr>
    </w:p>
    <w:p>
      <w:pPr>
        <w:jc w:val="both"/>
        <w:ind w:left="20" w:right="2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1340"/>
          </w:cols>
          <w:pgMar w:left="260" w:top="140" w:right="299" w:bottom="144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9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96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969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7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714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452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2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80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71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84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6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73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2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21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826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4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3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74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9747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000FF"/>
        </w:rPr>
        <w:t>04/03/2019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04/03/2019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04/03/2019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04/03/2019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2">
            <w:col w:w="9000" w:space="140"/>
            <w:col w:w="2200"/>
          </w:cols>
          <w:pgMar w:left="260" w:top="140" w:right="29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6"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2019-12-23T20:28:25Z</dcterms:created>
  <dcterms:modified xsi:type="dcterms:W3CDTF">2019-12-23T20:28:25Z</dcterms:modified>
</cp:coreProperties>
</file>