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CHLEBOWSKI JOHN</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12/03/2018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2"/>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12/03/2018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240</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color w:val="0000FF"/>
              </w:rPr>
              <w:t>13,396</w:t>
            </w:r>
            <w:r>
              <w:rPr>
                <w:rFonts w:ascii="Arial" w:cs="Arial" w:eastAsia="Arial" w:hAnsi="Arial"/>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gridSpan w:val="4"/>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12/03/2018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663</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color w:val="0000FF"/>
              </w:rPr>
              <w:t>43,823</w:t>
            </w:r>
            <w:r>
              <w:rPr>
                <w:rFonts w:ascii="Arial" w:cs="Arial" w:eastAsia="Arial" w:hAnsi="Arial"/>
                <w:sz w:val="22"/>
                <w:szCs w:val="22"/>
                <w:color w:val="008000"/>
                <w:vertAlign w:val="superscript"/>
              </w:rPr>
              <w:t>(3)</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21"/>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the Class A or Class C Common Stock of Clearway Energy, Inc. as determined by the Deferred Stock Unit to which they relate.</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3,195 dividend equivalent rights that may only be settled in Class A Common Stock. There has been a de minimus adjustment of 2 shares to the number of dividend equivalent rights as a result of rounding fractional shares.</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7,331 dividend equivalent rights that may only be settled in Class C Common Stock. There has been a de minimus adjustment of 5 shares to the number of dividend equivalent rights as a result of rounding fractional shares.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12/06/2018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18"/>
          <w:szCs w:val="18"/>
          <w:color w:val="auto"/>
        </w:rPr>
        <w:t>September 6, 2018</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firstLine="632"/>
        <w:spacing w:after="0" w:line="269"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Kevin P. Malcarney and Michael A. Brown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95" w:lineRule="exact"/>
        <w:rPr>
          <w:sz w:val="20"/>
          <w:szCs w:val="20"/>
          <w:color w:val="auto"/>
        </w:rPr>
      </w:pPr>
    </w:p>
    <w:p>
      <w:pPr>
        <w:jc w:val="both"/>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209"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have caused this Power of Attorney to be executed as of date first written above.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John F. Chlebowski</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jc w:val="center"/>
        <w:ind w:right="199"/>
        <w:spacing w:after="0"/>
        <w:rPr>
          <w:sz w:val="20"/>
          <w:szCs w:val="20"/>
          <w:color w:val="auto"/>
        </w:rPr>
      </w:pPr>
      <w:r>
        <w:rPr>
          <w:rFonts w:ascii="Courier New" w:cs="Courier New" w:eastAsia="Courier New" w:hAnsi="Courier New"/>
          <w:sz w:val="18"/>
          <w:szCs w:val="18"/>
          <w:color w:val="auto"/>
        </w:rPr>
        <w:t>John F Chlebowski</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8789"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2019-12-23T22:28:06Z</dcterms:created>
  <dcterms:modified xsi:type="dcterms:W3CDTF">2019-12-23T22:28:06Z</dcterms:modified>
</cp:coreProperties>
</file>