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7,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Eighteenth Supplemental Indenture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7, 2021, Clearway Energy Operating LLC (“Clearway Operating LLC”), a subsidiary of Clearway Energy LLC (“Clearway LLC”), the guarantors currently party to the 2026 Notes Indenture (defined below), Marsh Landing Holdco LLC (the “Guaranteeing Subsidiary”) and Delaware Trust Company (as successor in interest to Law Debenture Trust Company of New York), as trustee (the “Trustee”), entered into the eighteenth supplemental indenture (the “Eighteenth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Eighteenth Supplemental Indenture, the Guaranteeing Subsidiary became a guarantor of Clearway Operating LLC’s obligations under the 2026 Notes. Each of Clearway Operating LLC, Clearway LLC and the Guaranteeing Subsidiary are subsidiaries of Clearway Energy, Inc.</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foregoing description of the Eighteenth Supplemental Indenture does not purport to be complete and is qualified in its entirety by reference to the Eighteenth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7, 2021, Clearway Operating LLC, the guarantors currently party to the 2028 Notes Indenture (defined below), the Guaranteeing Subsidiary and the Trustee also entered into the tenth supplemental indenture (the “Tenth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Tenth Supplemental Indenture, the Guaranteeing Subsidiary became a guarantor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Tenth Supplemental Indenture does not purport to be complete and is qualified in its entirety by reference to the Tenth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7, 2021, Clearway Operating LLC, the guarantors currently party to the 2031 Notes Indenture (defined below), the Guaranteeing Subsidiary and the Trustee also entered into the second supplemental indenture (the “Second Supplemental Indenture”), supplementing the indenture, dated as of March 9, 2021 (as amended or supplemented to the date hereof, the “2031 Notes Indenture”), by and among Clearway Operating LLC, the guarantors party thereto and the Trustee, pursuant to which Clearway Operating LLC issued $925,000,000 in aggregate principal amount of its 3.750% Senior Notes due 2031 (the “2031 Notes”). Pursuant to the Second Supplemental Indenture, the Guaranteeing Subsidiary became a guarantor of Clearway Operating LLC’s obligations under the 2031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Second Supplemental Indenture does not purport to be complete and is qualified in its entirety by reference to the Second Supplemental Indenture, which is attached as Exhibit 4.3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7, 2021, Clearway Operating LLC, the guarantors currently party to the 2032 Notes Indenture (defined below), the Guaranteeing Subsidiary and the Trustee also entered into the first supplemental indenture (the “First Supplemental Indenture”), supplementing the indenture, dated as of October 1, 2021 (as amended or supplemented to the date hereof, the “2032 Notes Indenture”), by and among Clearway Operating LLC, the guarantors party thereto and the Trustee, pursuant to which Clearway Operating LLC issued $350,000,000 in aggregate principal amount of its 3.750% Senior Notes due 2032 (the “2032 Notes”). Pursuant to the First Supplemental Indenture, the Guaranteeing Subsidiary became a guarantor of Clearway Operating LLC’s obligations under the 2032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4.4 to this Current Report on Form 8-K and is incorporated by reference herein.</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00" w:type="dxa"/>
            <w:vAlign w:val="bottom"/>
            <w:gridSpan w:val="6"/>
          </w:tcPr>
          <w:p>
            <w:pPr>
              <w:ind w:left="236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top w:val="single" w:sz="8" w:color="auto"/>
              <w:bottom w:val="single" w:sz="8" w:color="0000EE"/>
            </w:tcBorders>
            <w:gridSpan w:val="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Eighteenth Supplemental Indenture, dated as of October 7, 2021, among Clearway Energy Operating LLC, the guarantors named therein</w:t>
              </w:r>
            </w:hyperlink>
          </w:p>
        </w:tc>
        <w:tc>
          <w:tcPr>
            <w:tcW w:w="40" w:type="dxa"/>
            <w:vAlign w:val="bottom"/>
            <w:tcBorders>
              <w:top w:val="single" w:sz="8" w:color="auto"/>
            </w:tcBorders>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Delaware Trust Company (as successor in interest to Law Debenture Trust Company of New York).</w:t>
              </w:r>
            </w:hyperlink>
          </w:p>
        </w:tc>
        <w:tc>
          <w:tcPr>
            <w:tcW w:w="2380" w:type="dxa"/>
            <w:vAlign w:val="bottom"/>
            <w:gridSpan w:val="5"/>
          </w:tcPr>
          <w:p>
            <w:pPr>
              <w:spacing w:after="0"/>
              <w:rPr>
                <w:sz w:val="17"/>
                <w:szCs w:val="17"/>
                <w:color w:val="auto"/>
              </w:rPr>
            </w:pPr>
          </w:p>
        </w:tc>
      </w:tr>
      <w:tr>
        <w:trPr>
          <w:trHeight w:val="250"/>
        </w:trPr>
        <w:tc>
          <w:tcPr>
            <w:tcW w:w="460" w:type="dxa"/>
            <w:vAlign w:val="bottom"/>
          </w:tcPr>
          <w:p>
            <w:pPr>
              <w:spacing w:after="0"/>
              <w:rPr>
                <w:sz w:val="21"/>
                <w:szCs w:val="21"/>
                <w:color w:val="auto"/>
              </w:rPr>
            </w:pPr>
          </w:p>
        </w:tc>
        <w:tc>
          <w:tcPr>
            <w:tcW w:w="220" w:type="dxa"/>
            <w:vAlign w:val="bottom"/>
          </w:tcPr>
          <w:p>
            <w:pPr>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80" w:type="dxa"/>
            <w:vAlign w:val="bottom"/>
            <w:gridSpan w:val="8"/>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Tenth Supplemental Indenture, dated as of October 7, 2021, among Clearway Energy Operating LLC, the guarantors named therein and</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Delaware Trust Company.</w:t>
              </w:r>
            </w:hyperlink>
          </w:p>
        </w:tc>
        <w:tc>
          <w:tcPr>
            <w:tcW w:w="120" w:type="dxa"/>
            <w:vAlign w:val="bottom"/>
            <w:gridSpan w:val="2"/>
          </w:tcPr>
          <w:p>
            <w:pPr>
              <w:spacing w:after="0"/>
              <w:rPr>
                <w:sz w:val="17"/>
                <w:szCs w:val="17"/>
                <w:color w:val="auto"/>
              </w:rPr>
            </w:pPr>
          </w:p>
        </w:tc>
      </w:tr>
      <w:tr>
        <w:trPr>
          <w:trHeight w:val="20"/>
        </w:trPr>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20" w:type="dxa"/>
            <w:vAlign w:val="bottom"/>
          </w:tcPr>
          <w:p>
            <w:pPr>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80" w:type="dxa"/>
            <w:vAlign w:val="bottom"/>
            <w:gridSpan w:val="8"/>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Second Supplemental Indenture, dated as of October 7, 2021, among Clearway Energy Operating LLC, the guarantors named therein</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and Delaware Trust Company.</w:t>
              </w:r>
            </w:hyperlink>
          </w:p>
        </w:tc>
        <w:tc>
          <w:tcPr>
            <w:tcW w:w="300" w:type="dxa"/>
            <w:vAlign w:val="bottom"/>
            <w:gridSpan w:val="4"/>
          </w:tcPr>
          <w:p>
            <w:pPr>
              <w:spacing w:after="0"/>
              <w:rPr>
                <w:sz w:val="17"/>
                <w:szCs w:val="17"/>
                <w:color w:val="auto"/>
              </w:rPr>
            </w:pPr>
          </w:p>
        </w:tc>
      </w:tr>
      <w:tr>
        <w:trPr>
          <w:trHeight w:val="20"/>
        </w:trPr>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220" w:type="dxa"/>
            <w:vAlign w:val="bottom"/>
          </w:tcPr>
          <w:p>
            <w:pPr>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80" w:type="dxa"/>
            <w:vAlign w:val="bottom"/>
            <w:gridSpan w:val="8"/>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First Supplemental Indenture, dated as of October 7, 2021, among Clearway Energy Operating LLC, the guarantors named therein and</w:t>
              </w:r>
            </w:hyperlink>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Delaware Trust Company.</w:t>
              </w:r>
            </w:hyperlink>
          </w:p>
        </w:tc>
        <w:tc>
          <w:tcPr>
            <w:tcW w:w="200" w:type="dxa"/>
            <w:vAlign w:val="bottom"/>
            <w:gridSpan w:val="3"/>
          </w:tcPr>
          <w:p>
            <w:pPr>
              <w:spacing w:after="0"/>
              <w:rPr>
                <w:sz w:val="17"/>
                <w:szCs w:val="17"/>
                <w:color w:val="auto"/>
              </w:rPr>
            </w:pPr>
          </w:p>
        </w:tc>
      </w:tr>
      <w:tr>
        <w:trPr>
          <w:trHeight w:val="20"/>
        </w:trPr>
        <w:tc>
          <w:tcPr>
            <w:tcW w:w="1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8000" w:type="dxa"/>
            <w:vAlign w:val="bottom"/>
            <w:gridSpan w:val="7"/>
          </w:tcPr>
          <w:p>
            <w:pPr>
              <w:spacing w:after="0" w:line="20" w:lineRule="exact"/>
              <w:rPr>
                <w:sz w:val="1"/>
                <w:szCs w:val="1"/>
                <w:color w:val="auto"/>
              </w:rPr>
            </w:pPr>
          </w:p>
        </w:tc>
      </w:tr>
      <w:tr>
        <w:trPr>
          <w:trHeight w:val="291"/>
        </w:trPr>
        <w:tc>
          <w:tcPr>
            <w:tcW w:w="1140" w:type="dxa"/>
            <w:vAlign w:val="bottom"/>
            <w:gridSpan w:val="3"/>
          </w:tcPr>
          <w:p>
            <w:pPr>
              <w:ind w:left="44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8, 2021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EIGHTEENTH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EIGHTEENTH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October 7, 2021, among Marsh Landing Holdco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3"/>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431" w:val="left"/>
        </w:tabs>
        <w:numPr>
          <w:ilvl w:val="0"/>
          <w:numId w:val="3"/>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3"/>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firstLine="656"/>
        <w:spacing w:after="0" w:line="263" w:lineRule="auto"/>
        <w:tabs>
          <w:tab w:leader="none" w:pos="1377"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4"/>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40" w:hanging="684"/>
        <w:spacing w:after="0"/>
        <w:tabs>
          <w:tab w:leader="none" w:pos="1340" w:val="left"/>
        </w:tabs>
        <w:numPr>
          <w:ilvl w:val="0"/>
          <w:numId w:val="4"/>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431" w:val="left"/>
        </w:tabs>
        <w:numPr>
          <w:ilvl w:val="0"/>
          <w:numId w:val="4"/>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77" w:val="left"/>
        </w:tabs>
        <w:numPr>
          <w:ilvl w:val="0"/>
          <w:numId w:val="4"/>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350" w:val="left"/>
        </w:tabs>
        <w:numPr>
          <w:ilvl w:val="0"/>
          <w:numId w:val="4"/>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MARSH LANDING HOLDCO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WV WIND HOLDINGS LLC</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jc w:val="right"/>
        <w:ind w:right="25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TENTH SUPPLEMENTAL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7, 2021, among Marsh Landing Holdco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431" w:val="left"/>
        </w:tabs>
        <w:numPr>
          <w:ilvl w:val="0"/>
          <w:numId w:val="5"/>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both"/>
        <w:ind w:firstLine="656"/>
        <w:spacing w:after="0" w:line="263" w:lineRule="auto"/>
        <w:tabs>
          <w:tab w:leader="none" w:pos="1377" w:val="left"/>
        </w:tabs>
        <w:numPr>
          <w:ilvl w:val="0"/>
          <w:numId w:val="6"/>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6"/>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40" w:hanging="684"/>
        <w:spacing w:after="0"/>
        <w:tabs>
          <w:tab w:leader="none" w:pos="134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431" w:val="left"/>
        </w:tabs>
        <w:numPr>
          <w:ilvl w:val="0"/>
          <w:numId w:val="6"/>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77" w:val="left"/>
        </w:tabs>
        <w:numPr>
          <w:ilvl w:val="0"/>
          <w:numId w:val="6"/>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350" w:val="left"/>
        </w:tabs>
        <w:numPr>
          <w:ilvl w:val="0"/>
          <w:numId w:val="6"/>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MARSH LANDING HOLDCO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WV WIND HOLDINGS LLC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4.3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SUPPLEMENTAL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SECOND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7, 2021, among Marsh Landing Holdco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March 9, 2021 providing for the issuance of 3.750% Senior Notes due 2031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7"/>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43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7"/>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jc w:val="both"/>
        <w:ind w:firstLine="656"/>
        <w:spacing w:after="0" w:line="263" w:lineRule="auto"/>
        <w:tabs>
          <w:tab w:leader="none" w:pos="1377"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8"/>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40" w:hanging="684"/>
        <w:spacing w:after="0"/>
        <w:tabs>
          <w:tab w:leader="none" w:pos="134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43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77" w:val="left"/>
        </w:tabs>
        <w:numPr>
          <w:ilvl w:val="0"/>
          <w:numId w:val="8"/>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350" w:val="left"/>
        </w:tabs>
        <w:numPr>
          <w:ilvl w:val="0"/>
          <w:numId w:val="8"/>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MARSH LANDING HOLDCO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WV WIND HOLDINGS LLC</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4.4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October 7, 2021, among Marsh Landing Holdco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2021 providing for the issuance of 3.750% Senior Notes due 2032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9"/>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43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36"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jc w:val="both"/>
        <w:ind w:firstLine="656"/>
        <w:spacing w:after="0" w:line="263" w:lineRule="auto"/>
        <w:tabs>
          <w:tab w:leader="none" w:pos="1377"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40" w:hanging="684"/>
        <w:spacing w:after="0"/>
        <w:tabs>
          <w:tab w:leader="none" w:pos="134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431"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77"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350"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MARSH LANDING HOLDCO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WV WIND HOLDINGS LLC</w:t>
      </w:r>
    </w:p>
    <w:p>
      <w:pPr>
        <w:spacing w:after="0" w:line="21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2021-10-08T15:14:51Z</dcterms:created>
  <dcterms:modified xsi:type="dcterms:W3CDTF">2021-10-08T15:14:51Z</dcterms:modified>
</cp:coreProperties>
</file>