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ONEAL E STANLEY</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12/01/2021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1"/>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12/01/2021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270</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36,781</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2,390 dividend equivalent rights that may only be settled in Class C Common Stock. There has been a de minimus adjustment of 2 shares to the number of dividend equivalent rights as a result of rounding fractional shares.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Kevin P. Malcarney,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6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2021-12-03T15:44:10Z</dcterms:created>
  <dcterms:modified xsi:type="dcterms:W3CDTF">2021-12-03T15:44:10Z</dcterms:modified>
</cp:coreProperties>
</file>