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Lowry Jennifer Elaine</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SUITE 300</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rPr>
              <w:t>3,607</w:t>
            </w:r>
            <w:r>
              <w:rPr>
                <w:rFonts w:ascii="Arial" w:cs="Arial" w:eastAsia="Arial" w:hAnsi="Arial"/>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0000FF"/>
              </w:rPr>
              <w:t>4,411</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133"/>
              <w:spacing w:after="0"/>
              <w:rPr>
                <w:sz w:val="20"/>
                <w:szCs w:val="20"/>
                <w:color w:val="auto"/>
              </w:rPr>
            </w:pPr>
            <w:r>
              <w:rPr>
                <w:rFonts w:ascii="Arial" w:cs="Arial" w:eastAsia="Arial" w:hAnsi="Arial"/>
                <w:sz w:val="17"/>
                <w:szCs w:val="17"/>
                <w:color w:val="0000FF"/>
              </w:rPr>
              <w:t>36</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4,447</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3,607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2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36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2022-06-03T15:24:34Z</dcterms:created>
  <dcterms:modified xsi:type="dcterms:W3CDTF">2022-06-03T15:24:34Z</dcterms:modified>
</cp:coreProperties>
</file>