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Carnegie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Princeton, NJ 08540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Clearway Energy,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001-36002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Plotkin: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the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Results of Operations, page 53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indicating that your gross margin measure represents "operating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less cost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sales" although you also indicate that cost of sales includes only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fuel, contract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emission credit amortization and mark-to-market adjustments for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hedging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activities. You identify this measure as the most comparable GAAP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to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Economic Gross Margin measure, and provide a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between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measures with adjustments to add back the amounts deducted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revenues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computing your measure of gross margin, except for the cost of fuel.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it appears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have excluded from your computation of gross margin other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that would be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attributable to cost of sales under GAAP, which would indicate this is also a non-GAAP</w:t>
      </w:r>
    </w:p>
    <w:p>
      <w:pPr>
        <w:ind w:left="120" w:right="30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measure. For example, we understand that one component of your Cost Chad Plotkin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Operations, as reported on the Statements of Operations on page 81, in the segment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on pages 127 and 128, and in Selected Financial Data on page 45, is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Maintenance expense, which includes the costs of services to operate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maintain plant operations, businesses and thermal facilities. The cost of sales referenced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description of gross margin also excludes depreciation, amortization and accretion,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portion of which would relate to facilities utilized in your revenue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generating activities.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believe that you have properly identified all cost of sales in your computation of gross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margin, tell us how you have arrived at this view and submit a detailed description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classified on each of the line items reported in your Statements of Operations.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it appears that you will need to revise your filing to distinguish the non-GAAP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margin measure that you have presented from the gross margin measure that would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calculated in accordance with GAAP.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Specifically, you should (i) recalculate gross margin to reflect all costs of sales as would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reported in accordance with GAAP, (ii) choose an alternate label for your non-GAAP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margin measure, and (iii) provide a reconciliation between gross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 in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GAAP and your non-GAAP measure, for each non-GAAP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that you present. Please refer to Item 10(e)(1)(i)(A), Item 10(e)(1)(ii)(E),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10(e)(1)(i)(A) and (B) of Regulation S-K, if you require further clarification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 This comment also applies to the disclosures of Clearway Energy LLC.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 have disaggregated your Cost of Operations measure in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MD&amp;A to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components Cost of Fuels, Operations and Maintenance, and Other Cost of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Given your presentation in the Statements of Operations on page 81, tell us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Cost of Operations may be similar to Cost of Sales, and how you considered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in SAB Topic 11:B, as may be applied to your measure. Please expand your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in the financial statements to include a description of the costs reported within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Operations, including each of the three subcategories identified in MD&amp;A.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Wojciechowski, Staff Accountant, at (202) 551-3759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Lily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Dang at (202) 551-3867 if you have questions regarding comments on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matters.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4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LastNameChad Plotkin Comapany NameClearway Energy,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720"/>
            <w:col w:w="3399"/>
          </w:cols>
          <w:pgMar w:left="320" w:top="136" w:right="1440" w:bottom="1440" w:gutter="0" w:footer="0" w:header="0"/>
          <w:type w:val="continuous"/>
        </w:sect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Energy &amp; Transportation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6020" w:space="720"/>
        <w:col w:w="33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2022-03-08T21:42:54Z</dcterms:created>
  <dcterms:modified xsi:type="dcterms:W3CDTF">2022-03-08T21:42:54Z</dcterms:modified>
</cp:coreProperties>
</file>