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12026_080523.xml.htm"/>
      <w:bookmarkStart w:id="1" w:name="ksform405012026_0805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Rubenstein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CLEARWAY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Clearway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CWEN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Stock, par value $.01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51,485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automatic conversion on May 1, 2026 of each outstanding share of Clearway Energy, Inc. Class A common stock into one share of Clearway Energy, Inc. Class C common stock pursuant to an amendment and restatement of the Certificate of Incorporation of Clearway Energy, Inc. filed on April 29, 2026 (the "Class A Conversion"). The Class A Conversion is an exempt transaction pursuant to SEC Rule 16b-7.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P. Malcarney,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9270" TargetMode="External"/><Relationship Id="rId5" Type="http://schemas.openxmlformats.org/officeDocument/2006/relationships/hyperlink" Target="http://www.sec.gov/cgi-bin/browse-edgar?action=getcompany&amp;CIK=0001567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3504</Characters>
  <CharactersWithSpaces>4093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