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8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7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11/15/2022</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35.1159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281,704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7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11/15/2022</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35.3389</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266,704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11"/>
          </w:tcPr>
          <w:p>
            <w:pPr>
              <w:jc w:val="center"/>
              <w:ind w:left="1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shares sold in multiple transactions. The highest price at which shares were sold was $35.35 and the lowest price at which shares were sold was $34.84. The reporting person undertakes to provide Clearway Energy, Inc., any security holder of Clearway Energy,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shares sold in multiple transactions. The highest price at which shares were sold was $35.64 and the lowest price at which shares were sold was $35.06. The reporting person undertakes to provide Clearway Energy, Inc., any security holder of Clearway Energy, Inc.,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11/17/2022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2022-11-17T16:25:15Z</dcterms:created>
  <dcterms:modified xsi:type="dcterms:W3CDTF">2022-11-17T16:25:15Z</dcterms:modified>
</cp:coreProperties>
</file>