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VP Accounting &amp; Controller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10/15/2021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235</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23,849</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78"/>
              <w:spacing w:after="0"/>
              <w:rPr>
                <w:sz w:val="20"/>
                <w:szCs w:val="20"/>
                <w:color w:val="auto"/>
              </w:rPr>
            </w:pPr>
            <w:r>
              <w:rPr>
                <w:rFonts w:ascii="Arial" w:cs="Arial" w:eastAsia="Arial" w:hAnsi="Arial"/>
                <w:sz w:val="17"/>
                <w:szCs w:val="17"/>
                <w:color w:val="0000FF"/>
              </w:rPr>
              <w:t>11/02/2021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559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(3)</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23,290</w:t>
            </w:r>
            <w:r>
              <w:rPr>
                <w:rFonts w:ascii="Arial" w:cs="Arial" w:eastAsia="Arial" w:hAnsi="Arial"/>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15, 2019, Ms. Rubenstein was issued 2,062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October 15, 2021, 687 shares vested. Ms. Rubenstein elected to satisfy her tax obligation upon the exchange of common stock for RSUs having a value on the date of the exchange equal to the withholding obligation. This form reflects the surrender of 235 shares of Class C Common Stock to satisfy the grantee's tax withholding obligation.</w:t>
      </w:r>
    </w:p>
    <w:p>
      <w:pPr>
        <w:spacing w:after="0" w:line="29" w:lineRule="exact"/>
        <w:rPr>
          <w:rFonts w:ascii="Arial" w:cs="Arial" w:eastAsia="Arial" w:hAnsi="Arial"/>
          <w:sz w:val="13"/>
          <w:szCs w:val="13"/>
          <w:color w:val="008000"/>
        </w:rPr>
      </w:pPr>
    </w:p>
    <w:p>
      <w:pPr>
        <w:ind w:left="40" w:right="1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62 DERs converted to Class C Common Stock, resulting in the reporting person holding 649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8" w:lineRule="exact"/>
        <w:rPr>
          <w:rFonts w:ascii="Arial" w:cs="Arial" w:eastAsia="Arial" w:hAnsi="Arial"/>
          <w:sz w:val="12"/>
          <w:szCs w:val="12"/>
          <w:color w:val="008000"/>
        </w:rPr>
      </w:pP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2, 2020, Ms. Rubenstein was issued 5,122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November 2, 2021, 1,705 shares vested. Ms. Rubenstein elected to satisfy her tax obligation upon the exchange of common stock for RSUs having a value on the date of the exchange equal to the withholding obligation. This form reflects the surrender of 559 shares of Class C Common Stock to satisfy the grantee's tax withholding obligation.</w:t>
      </w:r>
    </w:p>
    <w:p>
      <w:pPr>
        <w:spacing w:after="0" w:line="29" w:lineRule="exact"/>
        <w:rPr>
          <w:rFonts w:ascii="Arial" w:cs="Arial" w:eastAsia="Arial" w:hAnsi="Arial"/>
          <w:sz w:val="13"/>
          <w:szCs w:val="13"/>
          <w:color w:val="008000"/>
        </w:rPr>
      </w:pPr>
    </w:p>
    <w:p>
      <w:pPr>
        <w:ind w:left="40" w:right="1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77 DERs converted to Class C Common Stock, resulting in the reporting person holding 572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2021-11-03T16:10:59Z</dcterms:created>
  <dcterms:modified xsi:type="dcterms:W3CDTF">2021-11-03T16:10:59Z</dcterms:modified>
</cp:coreProperties>
</file>