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9"/>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Global Infrastructure Investors III,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2"/>
                <w:szCs w:val="2"/>
                <w:color w:val="auto"/>
              </w:rPr>
            </w:pPr>
          </w:p>
        </w:tc>
        <w:tc>
          <w:tcPr>
            <w:tcW w:w="1600" w:type="dxa"/>
            <w:vAlign w:val="bottom"/>
            <w:gridSpan w:val="4"/>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gridSpan w:val="3"/>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5"/>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vMerge w:val="restart"/>
          </w:tcPr>
          <w:p>
            <w:pPr>
              <w:spacing w:after="0"/>
              <w:rPr>
                <w:sz w:val="20"/>
                <w:szCs w:val="20"/>
                <w:color w:val="auto"/>
              </w:rPr>
            </w:pPr>
            <w:r>
              <w:rPr>
                <w:rFonts w:ascii="Arial" w:cs="Arial" w:eastAsia="Arial" w:hAnsi="Arial"/>
                <w:sz w:val="18"/>
                <w:szCs w:val="18"/>
                <w:color w:val="0000FF"/>
              </w:rPr>
              <w:t>1345 AVENUE OF THE AMERICAS, 30TH</w:t>
            </w:r>
          </w:p>
        </w:tc>
        <w:tc>
          <w:tcPr>
            <w:tcW w:w="1540" w:type="dxa"/>
            <w:vAlign w:val="bottom"/>
            <w:gridSpan w:val="8"/>
          </w:tcPr>
          <w:p>
            <w:pPr>
              <w:ind w:left="160"/>
              <w:spacing w:after="0"/>
              <w:rPr>
                <w:sz w:val="20"/>
                <w:szCs w:val="20"/>
                <w:color w:val="auto"/>
              </w:rPr>
            </w:pPr>
            <w:r>
              <w:rPr>
                <w:rFonts w:ascii="Arial" w:cs="Arial" w:eastAsia="Arial" w:hAnsi="Arial"/>
                <w:sz w:val="18"/>
                <w:szCs w:val="18"/>
                <w:color w:val="0000FF"/>
              </w:rPr>
              <w:t>06/21/2019</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9"/>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line="184" w:lineRule="exact"/>
              <w:rPr>
                <w:sz w:val="20"/>
                <w:szCs w:val="20"/>
                <w:color w:val="auto"/>
              </w:rPr>
            </w:pPr>
            <w:r>
              <w:rPr>
                <w:rFonts w:ascii="Arial" w:cs="Arial" w:eastAsia="Arial" w:hAnsi="Arial"/>
                <w:sz w:val="18"/>
                <w:szCs w:val="18"/>
                <w:color w:val="0000FF"/>
              </w:rPr>
              <w:t>FLOOR</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60" w:type="dxa"/>
            <w:vAlign w:val="bottom"/>
            <w:gridSpan w:val="10"/>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3"/>
          </w:tcPr>
          <w:p>
            <w:pPr>
              <w:spacing w:after="0" w:line="121" w:lineRule="exact"/>
              <w:rPr>
                <w:sz w:val="20"/>
                <w:szCs w:val="20"/>
                <w:color w:val="auto"/>
              </w:rPr>
            </w:pPr>
            <w:r>
              <w:rPr>
                <w:rFonts w:ascii="Arial" w:cs="Arial" w:eastAsia="Arial" w:hAnsi="Arial"/>
                <w:sz w:val="14"/>
                <w:szCs w:val="14"/>
                <w:color w:val="auto"/>
              </w:rPr>
              <w:t>Line)</w:t>
            </w:r>
          </w:p>
        </w:tc>
        <w:tc>
          <w:tcPr>
            <w:tcW w:w="29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NY</w:t>
            </w:r>
          </w:p>
        </w:tc>
        <w:tc>
          <w:tcPr>
            <w:tcW w:w="920" w:type="dxa"/>
            <w:vAlign w:val="bottom"/>
            <w:gridSpan w:val="2"/>
          </w:tcPr>
          <w:p>
            <w:pPr>
              <w:spacing w:after="0"/>
              <w:rPr>
                <w:sz w:val="20"/>
                <w:szCs w:val="20"/>
                <w:color w:val="auto"/>
              </w:rPr>
            </w:pPr>
            <w:r>
              <w:rPr>
                <w:rFonts w:ascii="Arial" w:cs="Arial" w:eastAsia="Arial" w:hAnsi="Arial"/>
                <w:sz w:val="18"/>
                <w:szCs w:val="18"/>
                <w:color w:val="0000FF"/>
              </w:rPr>
              <w:t>10105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rPr>
              <w:t>X</w:t>
            </w:r>
          </w:p>
        </w:tc>
        <w:tc>
          <w:tcPr>
            <w:tcW w:w="2940" w:type="dxa"/>
            <w:vAlign w:val="bottom"/>
            <w:gridSpan w:val="7"/>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5"/>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19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25"/>
          </w:tcPr>
          <w:p>
            <w:pPr>
              <w:jc w:val="center"/>
              <w:ind w:left="34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40" w:type="dxa"/>
            <w:vAlign w:val="bottom"/>
          </w:tcPr>
          <w:p>
            <w:pPr>
              <w:spacing w:after="0"/>
              <w:rPr>
                <w:sz w:val="15"/>
                <w:szCs w:val="15"/>
                <w:color w:val="auto"/>
              </w:rPr>
            </w:pPr>
          </w:p>
        </w:tc>
        <w:tc>
          <w:tcPr>
            <w:tcW w:w="1320" w:type="dxa"/>
            <w:vAlign w:val="bottom"/>
            <w:gridSpan w:val="7"/>
          </w:tcPr>
          <w:p>
            <w:pPr>
              <w:ind w:left="2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4"/>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64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5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7"/>
          </w:tcPr>
          <w:p>
            <w:pPr>
              <w:ind w:left="2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660" w:type="dxa"/>
            <w:vAlign w:val="bottom"/>
            <w:gridSpan w:val="8"/>
            <w:vMerge w:val="restart"/>
          </w:tcPr>
          <w:p>
            <w:pPr>
              <w:ind w:left="700"/>
              <w:spacing w:after="0"/>
              <w:rPr>
                <w:sz w:val="20"/>
                <w:szCs w:val="20"/>
                <w:color w:val="auto"/>
              </w:rPr>
            </w:pPr>
            <w:r>
              <w:rPr>
                <w:rFonts w:ascii="Arial" w:cs="Arial" w:eastAsia="Arial" w:hAnsi="Arial"/>
                <w:sz w:val="18"/>
                <w:szCs w:val="18"/>
                <w:color w:val="0000FF"/>
              </w:rPr>
              <w:t>06/21/2019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gridSpan w:val="2"/>
            <w:vMerge w:val="restart"/>
          </w:tcPr>
          <w:p>
            <w:pPr>
              <w:jc w:val="center"/>
              <w:ind w:right="360"/>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780" w:type="dxa"/>
            <w:vAlign w:val="bottom"/>
            <w:vMerge w:val="restart"/>
          </w:tcPr>
          <w:p>
            <w:pPr>
              <w:ind w:left="200"/>
              <w:spacing w:after="0"/>
              <w:rPr>
                <w:sz w:val="20"/>
                <w:szCs w:val="20"/>
                <w:color w:val="auto"/>
              </w:rPr>
            </w:pPr>
            <w:r>
              <w:rPr>
                <w:rFonts w:ascii="Arial" w:cs="Arial" w:eastAsia="Arial" w:hAnsi="Arial"/>
                <w:sz w:val="18"/>
                <w:szCs w:val="18"/>
                <w:color w:val="0000FF"/>
              </w:rPr>
              <w:t>5,604</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440" w:type="dxa"/>
            <w:vAlign w:val="bottom"/>
            <w:vMerge w:val="restart"/>
          </w:tcPr>
          <w:p>
            <w:pPr>
              <w:ind w:left="300"/>
              <w:spacing w:after="0"/>
              <w:rPr>
                <w:sz w:val="20"/>
                <w:szCs w:val="20"/>
                <w:color w:val="auto"/>
              </w:rPr>
            </w:pPr>
            <w:r>
              <w:rPr>
                <w:rFonts w:ascii="Arial" w:cs="Arial" w:eastAsia="Arial" w:hAnsi="Arial"/>
                <w:sz w:val="11"/>
                <w:szCs w:val="11"/>
                <w:color w:val="008000"/>
                <w:w w:val="88"/>
              </w:rPr>
              <w:t>(1)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8"/>
                <w:szCs w:val="18"/>
                <w:color w:val="0000FF"/>
              </w:rPr>
              <w:t>11,550</w:t>
            </w:r>
          </w:p>
        </w:tc>
        <w:tc>
          <w:tcPr>
            <w:tcW w:w="380" w:type="dxa"/>
            <w:vAlign w:val="bottom"/>
          </w:tcPr>
          <w:p>
            <w:pPr>
              <w:spacing w:after="0"/>
              <w:rPr>
                <w:sz w:val="22"/>
                <w:szCs w:val="22"/>
                <w:color w:val="auto"/>
              </w:rPr>
            </w:pPr>
          </w:p>
        </w:tc>
        <w:tc>
          <w:tcPr>
            <w:tcW w:w="52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5"/>
            <w:vMerge w:val="continue"/>
          </w:tcPr>
          <w:p>
            <w:pPr>
              <w:spacing w:after="0"/>
              <w:rPr>
                <w:sz w:val="9"/>
                <w:szCs w:val="9"/>
                <w:color w:val="auto"/>
              </w:rPr>
            </w:pPr>
          </w:p>
        </w:tc>
        <w:tc>
          <w:tcPr>
            <w:tcW w:w="1660" w:type="dxa"/>
            <w:vAlign w:val="bottom"/>
            <w:gridSpan w:val="8"/>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(2)(3)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4"/>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80" w:type="dxa"/>
            <w:vAlign w:val="bottom"/>
            <w:gridSpan w:val="2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5"/>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10"/>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Global Infrastructure Investors III,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12"/>
          </w:tcPr>
          <w:p>
            <w:pPr>
              <w:spacing w:after="0"/>
              <w:rPr>
                <w:sz w:val="20"/>
                <w:szCs w:val="20"/>
                <w:color w:val="auto"/>
              </w:rPr>
            </w:pPr>
            <w:r>
              <w:rPr>
                <w:rFonts w:ascii="Arial" w:cs="Arial" w:eastAsia="Arial" w:hAnsi="Arial"/>
                <w:sz w:val="18"/>
                <w:szCs w:val="18"/>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NY</w:t>
            </w:r>
          </w:p>
        </w:tc>
        <w:tc>
          <w:tcPr>
            <w:tcW w:w="920" w:type="dxa"/>
            <w:vAlign w:val="bottom"/>
            <w:gridSpan w:val="2"/>
          </w:tcPr>
          <w:p>
            <w:pPr>
              <w:ind w:left="380"/>
              <w:spacing w:after="0"/>
              <w:rPr>
                <w:sz w:val="20"/>
                <w:szCs w:val="20"/>
                <w:color w:val="auto"/>
              </w:rPr>
            </w:pPr>
            <w:r>
              <w:rPr>
                <w:rFonts w:ascii="Arial" w:cs="Arial" w:eastAsia="Arial" w:hAnsi="Arial"/>
                <w:sz w:val="18"/>
                <w:szCs w:val="18"/>
                <w:color w:val="0000FF"/>
              </w:rPr>
              <w:t>10105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Global Infrastructure GP III,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12"/>
          </w:tcPr>
          <w:p>
            <w:pPr>
              <w:spacing w:after="0"/>
              <w:rPr>
                <w:sz w:val="20"/>
                <w:szCs w:val="20"/>
                <w:color w:val="auto"/>
              </w:rPr>
            </w:pPr>
            <w:r>
              <w:rPr>
                <w:rFonts w:ascii="Arial" w:cs="Arial" w:eastAsia="Arial" w:hAnsi="Arial"/>
                <w:sz w:val="18"/>
                <w:szCs w:val="18"/>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NY</w:t>
            </w:r>
          </w:p>
        </w:tc>
        <w:tc>
          <w:tcPr>
            <w:tcW w:w="920" w:type="dxa"/>
            <w:vAlign w:val="bottom"/>
            <w:gridSpan w:val="2"/>
          </w:tcPr>
          <w:p>
            <w:pPr>
              <w:ind w:left="380"/>
              <w:spacing w:after="0"/>
              <w:rPr>
                <w:sz w:val="20"/>
                <w:szCs w:val="20"/>
                <w:color w:val="auto"/>
              </w:rPr>
            </w:pPr>
            <w:r>
              <w:rPr>
                <w:rFonts w:ascii="Arial" w:cs="Arial" w:eastAsia="Arial" w:hAnsi="Arial"/>
                <w:sz w:val="18"/>
                <w:szCs w:val="18"/>
                <w:color w:val="0000FF"/>
              </w:rPr>
              <w:t>10105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w w:val="98"/>
              </w:rPr>
            </w:pPr>
            <w:hyperlink r:id="rId15">
              <w:r>
                <w:rPr>
                  <w:rFonts w:ascii="Arial" w:cs="Arial" w:eastAsia="Arial" w:hAnsi="Arial"/>
                  <w:sz w:val="22"/>
                  <w:szCs w:val="22"/>
                  <w:color w:val="0000EE"/>
                  <w:w w:val="98"/>
                </w:rPr>
                <w:t>GIP III Zephyr Acquisition Partners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1345 AVENUE OF THE AMERICAS, 30TH FLOOR</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10105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3"/>
          </w:tcPr>
          <w:p>
            <w:pPr>
              <w:spacing w:after="0" w:line="224" w:lineRule="exact"/>
              <w:rPr>
                <w:rFonts w:ascii="Arial" w:cs="Arial" w:eastAsia="Arial" w:hAnsi="Arial"/>
                <w:sz w:val="22"/>
                <w:szCs w:val="22"/>
                <w:color w:val="0000EE"/>
                <w:w w:val="97"/>
              </w:rPr>
            </w:pPr>
            <w:hyperlink r:id="rId16">
              <w:r>
                <w:rPr>
                  <w:rFonts w:ascii="Arial" w:cs="Arial" w:eastAsia="Arial" w:hAnsi="Arial"/>
                  <w:sz w:val="22"/>
                  <w:szCs w:val="22"/>
                  <w:color w:val="0000EE"/>
                  <w:w w:val="97"/>
                </w:rPr>
                <w:t>Clearway Energy Group LLC</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319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3196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0000FF"/>
        </w:rPr>
        <w:t>1345 AVENUE OF THE AMERICAS, 30TH FLOOR</w:t>
      </w: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10105</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1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forfeiture of shares of restricted stock of the Issuer previously granted by Clearway Energy Group LLC ("Clearway Energy Group") under its Long Term Equity Incentive Program to one of its employees.</w:t>
      </w:r>
    </w:p>
    <w:p>
      <w:pPr>
        <w:spacing w:after="0" w:line="30" w:lineRule="exact"/>
        <w:rPr>
          <w:rFonts w:ascii="Arial" w:cs="Arial" w:eastAsia="Arial" w:hAnsi="Arial"/>
          <w:sz w:val="14"/>
          <w:szCs w:val="14"/>
          <w:color w:val="008000"/>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32" w:lineRule="exact"/>
        <w:rPr>
          <w:rFonts w:ascii="Arial" w:cs="Arial" w:eastAsia="Arial" w:hAnsi="Arial"/>
          <w:sz w:val="14"/>
          <w:szCs w:val="14"/>
          <w:color w:val="008000"/>
        </w:rPr>
      </w:pPr>
    </w:p>
    <w:p>
      <w:pPr>
        <w:jc w:val="both"/>
        <w:ind w:left="20" w:right="20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1340"/>
          </w:cols>
          <w:pgMar w:left="260" w:top="140" w:right="299" w:bottom="144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4521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9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969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969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7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87145"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452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2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270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8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0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2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219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804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7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271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84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264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0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3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2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219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826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0826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141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141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33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0337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74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9747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0000FF"/>
        </w:rPr>
        <w:t>06/25/2019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06/25/2019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0000FF"/>
        </w:rPr>
        <w:t>06/25/2019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06/25/2019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537" w:lineRule="exact"/>
        <w:rPr>
          <w:sz w:val="20"/>
          <w:szCs w:val="20"/>
          <w:color w:val="auto"/>
        </w:rPr>
      </w:pPr>
    </w:p>
    <w:p>
      <w:pPr>
        <w:sectPr>
          <w:pgSz w:w="11900" w:h="16838" w:orient="portrait"/>
          <w:cols w:equalWidth="0" w:num="2">
            <w:col w:w="9000" w:space="140"/>
            <w:col w:w="2200"/>
          </w:cols>
          <w:pgMar w:left="260" w:top="140" w:right="29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4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6"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2019-12-23T20:33:25Z</dcterms:created>
  <dcterms:modified xsi:type="dcterms:W3CDTF">2019-12-23T20:33:25Z</dcterms:modified>
</cp:coreProperties>
</file>