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2"/>
                <w:szCs w:val="2"/>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5"/>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vMerge w:val="restart"/>
          </w:tcPr>
          <w:p>
            <w:pPr>
              <w:spacing w:after="0"/>
              <w:rPr>
                <w:sz w:val="20"/>
                <w:szCs w:val="20"/>
                <w:color w:val="auto"/>
              </w:rPr>
            </w:pPr>
            <w:r>
              <w:rPr>
                <w:rFonts w:ascii="Arial" w:cs="Arial" w:eastAsia="Arial" w:hAnsi="Arial"/>
                <w:sz w:val="18"/>
                <w:szCs w:val="18"/>
                <w:color w:val="0000FF"/>
              </w:rPr>
              <w:t>1345 AVENUE OF THE AMERICAS, 30TH</w:t>
            </w:r>
          </w:p>
        </w:tc>
        <w:tc>
          <w:tcPr>
            <w:tcW w:w="1540" w:type="dxa"/>
            <w:vAlign w:val="bottom"/>
            <w:gridSpan w:val="8"/>
          </w:tcPr>
          <w:p>
            <w:pPr>
              <w:ind w:left="160"/>
              <w:spacing w:after="0"/>
              <w:rPr>
                <w:sz w:val="20"/>
                <w:szCs w:val="20"/>
                <w:color w:val="auto"/>
              </w:rPr>
            </w:pPr>
            <w:r>
              <w:rPr>
                <w:rFonts w:ascii="Arial" w:cs="Arial" w:eastAsia="Arial" w:hAnsi="Arial"/>
                <w:sz w:val="18"/>
                <w:szCs w:val="18"/>
                <w:color w:val="0000FF"/>
              </w:rPr>
              <w:t>02/15/2020</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line="184" w:lineRule="exact"/>
              <w:rPr>
                <w:sz w:val="20"/>
                <w:szCs w:val="20"/>
                <w:color w:val="auto"/>
              </w:rPr>
            </w:pPr>
            <w:r>
              <w:rPr>
                <w:rFonts w:ascii="Arial" w:cs="Arial" w:eastAsia="Arial" w:hAnsi="Arial"/>
                <w:sz w:val="18"/>
                <w:szCs w:val="18"/>
                <w:color w:val="0000FF"/>
              </w:rPr>
              <w:t>FLOOR</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10"/>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9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5"/>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5"/>
          </w:tcPr>
          <w:p>
            <w:pPr>
              <w:jc w:val="center"/>
              <w:ind w:left="34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320" w:type="dxa"/>
            <w:vAlign w:val="bottom"/>
            <w:gridSpan w:val="7"/>
          </w:tcPr>
          <w:p>
            <w:pPr>
              <w:ind w:left="2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64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7"/>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660" w:type="dxa"/>
            <w:vAlign w:val="bottom"/>
            <w:gridSpan w:val="8"/>
            <w:vMerge w:val="restart"/>
          </w:tcPr>
          <w:p>
            <w:pPr>
              <w:ind w:left="700"/>
              <w:spacing w:after="0"/>
              <w:rPr>
                <w:sz w:val="20"/>
                <w:szCs w:val="20"/>
                <w:color w:val="auto"/>
              </w:rPr>
            </w:pPr>
            <w:r>
              <w:rPr>
                <w:rFonts w:ascii="Arial" w:cs="Arial" w:eastAsia="Arial" w:hAnsi="Arial"/>
                <w:sz w:val="18"/>
                <w:szCs w:val="18"/>
                <w:color w:val="0000FF"/>
              </w:rPr>
              <w:t>02/15/2020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3,497</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440" w:type="dxa"/>
            <w:vAlign w:val="bottom"/>
            <w:vMerge w:val="restart"/>
          </w:tcPr>
          <w:p>
            <w:pPr>
              <w:ind w:left="300"/>
              <w:spacing w:after="0"/>
              <w:rPr>
                <w:sz w:val="20"/>
                <w:szCs w:val="20"/>
                <w:color w:val="auto"/>
              </w:rPr>
            </w:pPr>
            <w:r>
              <w:rPr>
                <w:rFonts w:ascii="Arial" w:cs="Arial" w:eastAsia="Arial" w:hAnsi="Arial"/>
                <w:sz w:val="11"/>
                <w:szCs w:val="11"/>
                <w:color w:val="008000"/>
                <w:w w:val="88"/>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45,478</w:t>
            </w:r>
          </w:p>
        </w:tc>
        <w:tc>
          <w:tcPr>
            <w:tcW w:w="38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66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4"/>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80" w:type="dxa"/>
            <w:vAlign w:val="bottom"/>
            <w:gridSpan w:val="2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GIP III Zephyr Acquisition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6">
              <w:r>
                <w:rPr>
                  <w:rFonts w:ascii="Arial" w:cs="Arial" w:eastAsia="Arial" w:hAnsi="Arial"/>
                  <w:sz w:val="22"/>
                  <w:szCs w:val="22"/>
                  <w:color w:val="0000EE"/>
                  <w:w w:val="97"/>
                </w:rPr>
                <w:t>Clearway Energy Group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196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1345 AVENUE OF THE AMERICAS, 30TH FLOOR</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of its employees.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2" w:lineRule="exact"/>
        <w:rPr>
          <w:rFonts w:ascii="Arial" w:cs="Arial" w:eastAsia="Arial" w:hAnsi="Arial"/>
          <w:sz w:val="14"/>
          <w:szCs w:val="14"/>
          <w:color w:val="008000"/>
        </w:rPr>
      </w:pPr>
    </w:p>
    <w:p>
      <w:pPr>
        <w:jc w:val="both"/>
        <w:ind w:left="20" w:right="2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1340"/>
          </w:cols>
          <w:pgMar w:left="260" w:top="140" w:right="29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9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6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969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71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6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82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4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3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74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9000" w:space="140"/>
            <w:col w:w="2200"/>
          </w:cols>
          <w:pgMar w:left="260" w:top="140" w:right="29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6"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2020-02-19T17:04:10Z</dcterms:created>
  <dcterms:modified xsi:type="dcterms:W3CDTF">2020-02-19T17:04:10Z</dcterms:modified>
</cp:coreProperties>
</file>