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140970</wp:posOffset>
            </wp:positionH>
            <wp:positionV relativeFrom="page">
              <wp:posOffset>509905</wp:posOffset>
            </wp:positionV>
            <wp:extent cx="7303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03770" cy="8255"/>
                    </a:xfrm>
                    <a:prstGeom prst="rect">
                      <a:avLst/>
                    </a:prstGeom>
                    <a:noFill/>
                  </pic:spPr>
                </pic:pic>
              </a:graphicData>
            </a:graphic>
          </wp:anchor>
        </w:drawing>
        <w:drawing>
          <wp:anchor simplePos="0" relativeHeight="251657728" behindDoc="1" locked="0" layoutInCell="0" allowOverlap="1">
            <wp:simplePos x="0" y="0"/>
            <wp:positionH relativeFrom="page">
              <wp:posOffset>140970</wp:posOffset>
            </wp:positionH>
            <wp:positionV relativeFrom="page">
              <wp:posOffset>526415</wp:posOffset>
            </wp:positionV>
            <wp:extent cx="7303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0377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4"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color w:val="auto"/>
        </w:rPr>
        <w:t>‑</w:t>
      </w:r>
      <w:r>
        <w:rPr>
          <w:rFonts w:ascii="Arial" w:cs="Arial" w:eastAsia="Arial" w:hAnsi="Arial"/>
          <w:sz w:val="32"/>
          <w:szCs w:val="32"/>
          <w:b w:val="1"/>
          <w:bCs w:val="1"/>
          <w:color w:val="auto"/>
        </w:rPr>
        <w:t>K</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4, 2019</w:t>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300" w:top="865" w:right="239" w:bottom="1440" w:gutter="0" w:footer="0" w:header="0"/>
        </w:sectPr>
      </w:pPr>
    </w:p>
    <w:p>
      <w:pPr>
        <w:spacing w:after="0" w:line="9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760"/>
        <w:spacing w:after="0" w:line="207" w:lineRule="exact"/>
        <w:rPr>
          <w:sz w:val="20"/>
          <w:szCs w:val="20"/>
          <w:color w:val="auto"/>
        </w:rPr>
      </w:pPr>
      <w:r>
        <w:rPr>
          <w:rFonts w:ascii="Arial" w:cs="Arial" w:eastAsia="Arial" w:hAnsi="Arial"/>
          <w:sz w:val="18"/>
          <w:szCs w:val="18"/>
          <w:b w:val="1"/>
          <w:bCs w:val="1"/>
          <w:color w:val="auto"/>
        </w:rPr>
        <w:t>001</w:t>
      </w:r>
      <w:r>
        <w:rPr>
          <w:rFonts w:ascii="MS PGothic" w:cs="MS PGothic" w:eastAsia="MS PGothic" w:hAnsi="MS PGothic"/>
          <w:sz w:val="18"/>
          <w:szCs w:val="18"/>
          <w:color w:val="auto"/>
        </w:rPr>
        <w:t>‑</w:t>
      </w:r>
      <w:r>
        <w:rPr>
          <w:rFonts w:ascii="Arial" w:cs="Arial" w:eastAsia="Arial" w:hAnsi="Arial"/>
          <w:sz w:val="18"/>
          <w:szCs w:val="18"/>
          <w:b w:val="1"/>
          <w:bCs w:val="1"/>
          <w:color w:val="auto"/>
        </w:rPr>
        <w:t>36002</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ind w:left="7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110" w:lineRule="exact"/>
        <w:rPr>
          <w:sz w:val="24"/>
          <w:szCs w:val="24"/>
          <w:color w:val="auto"/>
        </w:rPr>
      </w:pPr>
    </w:p>
    <w:p>
      <w:pPr>
        <w:sectPr>
          <w:pgSz w:w="11900" w:h="16838" w:orient="portrait"/>
          <w:cols w:equalWidth="0" w:num="3">
            <w:col w:w="4100" w:space="720"/>
            <w:col w:w="2720" w:space="720"/>
            <w:col w:w="3100"/>
          </w:cols>
          <w:pgMar w:left="300" w:top="865" w:right="239" w:bottom="1440" w:gutter="0" w:footer="0" w:header="0"/>
          <w:type w:val="continuous"/>
        </w:sectPr>
      </w:pPr>
    </w:p>
    <w:p>
      <w:pPr>
        <w:ind w:left="3340"/>
        <w:spacing w:after="0"/>
        <w:rPr>
          <w:sz w:val="20"/>
          <w:szCs w:val="20"/>
          <w:color w:val="auto"/>
        </w:rPr>
      </w:pPr>
      <w:r>
        <w:rPr>
          <w:rFonts w:ascii="Arial" w:cs="Arial" w:eastAsia="Arial" w:hAnsi="Arial"/>
          <w:sz w:val="18"/>
          <w:szCs w:val="18"/>
          <w:b w:val="1"/>
          <w:bCs w:val="1"/>
          <w:color w:val="auto"/>
        </w:rPr>
        <w:t>300 Carnegie Center, Suite 300, Princeton, New Jersey 08540</w:t>
      </w:r>
    </w:p>
    <w:p>
      <w:pPr>
        <w:spacing w:after="0" w:line="27"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(609) 608</w:t>
      </w:r>
      <w:r>
        <w:rPr>
          <w:rFonts w:ascii="MS PGothic" w:cs="MS PGothic" w:eastAsia="MS PGothic" w:hAnsi="MS PGothic"/>
          <w:sz w:val="18"/>
          <w:szCs w:val="18"/>
          <w:color w:val="auto"/>
        </w:rPr>
        <w:t>‑</w:t>
      </w:r>
      <w:r>
        <w:rPr>
          <w:rFonts w:ascii="Arial" w:cs="Arial" w:eastAsia="Arial" w:hAnsi="Arial"/>
          <w:sz w:val="18"/>
          <w:szCs w:val="18"/>
          <w:b w:val="1"/>
          <w:bCs w:val="1"/>
          <w:color w:val="auto"/>
        </w:rPr>
        <w:t>1525</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 w:lineRule="exact"/>
        <w:rPr>
          <w:sz w:val="24"/>
          <w:szCs w:val="24"/>
          <w:color w:val="auto"/>
        </w:rPr>
      </w:pPr>
    </w:p>
    <w:p>
      <w:pPr>
        <w:ind w:left="100" w:hanging="97"/>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9" w:lineRule="exact"/>
        <w:rPr>
          <w:rFonts w:ascii="Arial" w:cs="Arial" w:eastAsia="Arial" w:hAnsi="Arial"/>
          <w:sz w:val="18"/>
          <w:szCs w:val="18"/>
          <w:color w:val="auto"/>
        </w:rPr>
      </w:pPr>
    </w:p>
    <w:p>
      <w:pPr>
        <w:ind w:left="100" w:hanging="97"/>
        <w:spacing w:after="0" w:line="207" w:lineRule="exact"/>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9" w:lineRule="exact"/>
        <w:rPr>
          <w:rFonts w:ascii="Arial" w:cs="Arial" w:eastAsia="Arial" w:hAnsi="Arial"/>
          <w:sz w:val="18"/>
          <w:szCs w:val="18"/>
          <w:color w:val="auto"/>
        </w:rPr>
      </w:pPr>
    </w:p>
    <w:p>
      <w:pPr>
        <w:ind w:left="100" w:hanging="97"/>
        <w:spacing w:after="0" w:line="207" w:lineRule="exact"/>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9" w:lineRule="exact"/>
        <w:rPr>
          <w:rFonts w:ascii="Arial" w:cs="Arial" w:eastAsia="Arial" w:hAnsi="Arial"/>
          <w:sz w:val="18"/>
          <w:szCs w:val="18"/>
          <w:color w:val="auto"/>
        </w:rPr>
      </w:pPr>
    </w:p>
    <w:p>
      <w:pPr>
        <w:ind w:left="100" w:hanging="97"/>
        <w:spacing w:after="0" w:line="207" w:lineRule="exact"/>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7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wp:posOffset>
            </wp:positionH>
            <wp:positionV relativeFrom="paragraph">
              <wp:posOffset>151765</wp:posOffset>
            </wp:positionV>
            <wp:extent cx="7303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3770" cy="8255"/>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168910</wp:posOffset>
            </wp:positionV>
            <wp:extent cx="7303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3770" cy="8255"/>
                    </a:xfrm>
                    <a:prstGeom prst="rect">
                      <a:avLst/>
                    </a:prstGeom>
                    <a:noFill/>
                  </pic:spPr>
                </pic:pic>
              </a:graphicData>
            </a:graphic>
          </wp:anchor>
        </w:drawing>
      </w:r>
    </w:p>
    <w:p>
      <w:pPr>
        <w:sectPr>
          <w:pgSz w:w="11900" w:h="16838" w:orient="portrait"/>
          <w:cols w:equalWidth="0" w:num="1">
            <w:col w:w="11360"/>
          </w:cols>
          <w:pgMar w:left="300" w:top="86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ind w:left="1040" w:hanging="384"/>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i w:val="1"/>
          <w:iCs w:val="1"/>
          <w:u w:val="single" w:color="auto"/>
          <w:color w:val="auto"/>
        </w:rPr>
        <w:t>Notice of Failure to Satisfy a Continued Listing Rule or Standard</w:t>
      </w:r>
      <w:r>
        <w:rPr>
          <w:rFonts w:ascii="Arial" w:cs="Arial" w:eastAsia="Arial" w:hAnsi="Arial"/>
          <w:sz w:val="18"/>
          <w:szCs w:val="18"/>
          <w:u w:val="single" w:color="auto"/>
          <w:color w:val="auto"/>
        </w:rPr>
        <w:t>.</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January 4, 2019, Mr. John F. Chlebowski retired from the Board of Directors (the “Board”) of Clearway Energy, Inc. (the “Company”). As a result of Mr. Chlebowski’s retirement, the Audit Committee of the Board is presently comprised of two directors, each of whom are independent under the New York Stock Exchange (“NYSE”) listing standards. As a result of Mr. Chlebowski’s retirement from the Board, the Company is temporarily deficient of the requirement under Section 303A.07(a) of the NYSE Listed Company Manual that requires audit committees to be comprised of at least three independent directors. On January 7, 2019, the Company notified the NYSE that the Company is temporarily deficient in meeting this requirement of the NYSE Listed Company Manual.</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plans to immediately undertake a search for a new independent director and expects to announce a replacement as soon as reasonably practicable. Upon appointing a new member of the Audit Committee that meets the independence requirements of Section 10A-3 of, and Rule 10A-3 under, the Securities Exchange Act of 1934, as amended, and Section 303A.02 of the NYSE Listed Company Manual, the Company will regain compliance with the applicable NYSE listing standard.</w:t>
      </w:r>
    </w:p>
    <w:p>
      <w:pPr>
        <w:spacing w:after="0" w:line="18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6" w:lineRule="exact"/>
        <w:rPr>
          <w:sz w:val="20"/>
          <w:szCs w:val="20"/>
          <w:color w:val="auto"/>
        </w:rPr>
      </w:pPr>
    </w:p>
    <w:p>
      <w:pPr>
        <w:ind w:firstLine="656"/>
        <w:spacing w:after="0" w:line="263" w:lineRule="auto"/>
        <w:tabs>
          <w:tab w:leader="none" w:pos="90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described above in Item 3.01, on January 4, 2019, Mr. John F. Chlebowski retired from the Board of the Company. Mr. Chlebowski’s decision to retire was not as a result of any disagreement with the Company, its Board or its management. Mr. Chlebowski has served as the Lead Independent Director of the Company since July 2013.</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Mr. Chlebowski’s retirement, Brian R. Ford has assumed the role of Lead Independent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560"/>
          </w:cols>
          <w:pgMar w:left="160" w:top="541" w:right="1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Inc.</w:t>
      </w:r>
    </w:p>
    <w:p>
      <w:pPr>
        <w:spacing w:after="0" w:line="9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64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48895</wp:posOffset>
            </wp:positionV>
            <wp:extent cx="3257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8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Kevin P. Malcarney</w:t>
      </w:r>
    </w:p>
    <w:p>
      <w:pPr>
        <w:spacing w:after="0" w:line="9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General Counsel and Corporate Secretary</w:t>
      </w:r>
    </w:p>
    <w:p>
      <w:pPr>
        <w:spacing w:after="0" w:line="38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Dated: January 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560"/>
      </w:cols>
      <w:pgMar w:left="160" w:top="892"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2019-12-15T17:53:08Z</dcterms:created>
  <dcterms:modified xsi:type="dcterms:W3CDTF">2019-12-15T17:53:08Z</dcterms:modified>
</cp:coreProperties>
</file>