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11, 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Email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Preston Bernhisel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Baker Botts L.L.P.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Ross Avenue, Suite 900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 75201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TO-I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10, 2018</w:t>
      </w:r>
    </w:p>
    <w:p>
      <w:pPr>
        <w:ind w:left="1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5-87549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Bernhisel: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 in the Office of Mergers and Acquisitions in the Division of Corporation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has conducted a limited review of the filing listed above. Our review focused on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 addressed in our comments below. All defined terms have the same meaning as 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filing, unless otherwise noted.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or by advising us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will provide the requested response. If you do not believe our comments apply to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 circumstances or do not believe an amendment is appropriate,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7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comments, we may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 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letter, please identify the exemption from the prohibition on purchases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a tender offer in Exchange Act Rule 14e-5 that permits the Company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repurchase the Notes that are the subject of this Offer for cash while this Offer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assert that this conversion right is an election in this Offer, explain why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permissible to wait until February 1, 2019 to pay for converted Notes. See Rule 14e-1(c).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67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Preston Bernhisel, Esq. Baker Botts L.L.P. September 11, 2018 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about these comments or your filing to me at 202-551-3263.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Christina Chalk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Christina Chalk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</w:t>
      </w:r>
    </w:p>
    <w:p>
      <w:pPr>
        <w:ind w:left="6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Mergers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Acquisitions</w:t>
      </w:r>
    </w:p>
    <w:sectPr>
      <w:pgSz w:w="11900" w:h="16838" w:orient="portrait"/>
      <w:cols w:equalWidth="0" w:num="1">
        <w:col w:w="10219"/>
      </w:cols>
      <w:pgMar w:left="240" w:top="244" w:right="1440" w:bottom="22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2019-12-08T04:48:58Z</dcterms:created>
  <dcterms:modified xsi:type="dcterms:W3CDTF">2019-12-08T04:48:58Z</dcterms:modified>
</cp:coreProperties>
</file>