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1"/>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20" w:type="dxa"/>
            <w:vAlign w:val="bottom"/>
            <w:gridSpan w:val="10"/>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Clearway Energy,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CWEN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340" w:type="dxa"/>
            <w:vAlign w:val="bottom"/>
            <w:gridSpan w:val="5"/>
            <w:vMerge w:val="restart"/>
          </w:tcPr>
          <w:p>
            <w:pPr>
              <w:spacing w:after="0"/>
              <w:rPr>
                <w:sz w:val="20"/>
                <w:szCs w:val="20"/>
                <w:color w:val="auto"/>
              </w:rPr>
            </w:pPr>
            <w:r>
              <w:rPr>
                <w:rFonts w:ascii="Arial" w:cs="Arial" w:eastAsia="Arial" w:hAnsi="Arial"/>
                <w:sz w:val="13"/>
                <w:szCs w:val="13"/>
                <w:color w:val="auto"/>
              </w:rPr>
              <w:t>(Check all applicable)</w:t>
            </w:r>
          </w:p>
        </w:tc>
        <w:tc>
          <w:tcPr>
            <w:tcW w:w="340" w:type="dxa"/>
            <w:vAlign w:val="bottom"/>
          </w:tcPr>
          <w:p>
            <w:pPr>
              <w:spacing w:after="0"/>
              <w:rPr>
                <w:sz w:val="9"/>
                <w:szCs w:val="9"/>
                <w:color w:val="auto"/>
              </w:rPr>
            </w:pPr>
          </w:p>
        </w:tc>
        <w:tc>
          <w:tcPr>
            <w:tcW w:w="5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gridSpan w:val="5"/>
            <w:vMerge w:val="continue"/>
          </w:tcPr>
          <w:p>
            <w:pPr>
              <w:spacing w:after="0"/>
              <w:rPr>
                <w:sz w:val="4"/>
                <w:szCs w:val="4"/>
                <w:color w:val="auto"/>
              </w:rPr>
            </w:pPr>
          </w:p>
        </w:tc>
        <w:tc>
          <w:tcPr>
            <w:tcW w:w="340" w:type="dxa"/>
            <w:vAlign w:val="bottom"/>
          </w:tcPr>
          <w:p>
            <w:pPr>
              <w:spacing w:after="0"/>
              <w:rPr>
                <w:sz w:val="4"/>
                <w:szCs w:val="4"/>
                <w:color w:val="auto"/>
              </w:rPr>
            </w:pPr>
          </w:p>
        </w:tc>
        <w:tc>
          <w:tcPr>
            <w:tcW w:w="560" w:type="dxa"/>
            <w:vAlign w:val="bottom"/>
          </w:tcPr>
          <w:p>
            <w:pPr>
              <w:spacing w:after="0"/>
              <w:rPr>
                <w:sz w:val="4"/>
                <w:szCs w:val="4"/>
                <w:color w:val="auto"/>
              </w:rPr>
            </w:pPr>
          </w:p>
        </w:tc>
        <w:tc>
          <w:tcPr>
            <w:tcW w:w="3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64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54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340" w:type="dxa"/>
            <w:vAlign w:val="bottom"/>
          </w:tcPr>
          <w:p>
            <w:pPr>
              <w:spacing w:after="0"/>
              <w:rPr>
                <w:sz w:val="2"/>
                <w:szCs w:val="2"/>
                <w:color w:val="auto"/>
              </w:rPr>
            </w:pPr>
          </w:p>
        </w:tc>
        <w:tc>
          <w:tcPr>
            <w:tcW w:w="166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16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3"/>
            <w:vMerge w:val="continue"/>
          </w:tcPr>
          <w:p>
            <w:pPr>
              <w:spacing w:after="0"/>
              <w:rPr>
                <w:sz w:val="8"/>
                <w:szCs w:val="8"/>
                <w:color w:val="auto"/>
              </w:rPr>
            </w:pPr>
          </w:p>
        </w:tc>
        <w:tc>
          <w:tcPr>
            <w:tcW w:w="340" w:type="dxa"/>
            <w:vAlign w:val="bottom"/>
          </w:tcPr>
          <w:p>
            <w:pPr>
              <w:spacing w:after="0"/>
              <w:rPr>
                <w:sz w:val="8"/>
                <w:szCs w:val="8"/>
                <w:color w:val="auto"/>
              </w:rPr>
            </w:pPr>
          </w:p>
        </w:tc>
        <w:tc>
          <w:tcPr>
            <w:tcW w:w="16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80" w:type="dxa"/>
            <w:vAlign w:val="bottom"/>
            <w:gridSpan w:val="3"/>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660" w:type="dxa"/>
            <w:vAlign w:val="bottom"/>
            <w:gridSpan w:val="5"/>
            <w:vMerge w:val="restart"/>
          </w:tcPr>
          <w:p>
            <w:pPr>
              <w:ind w:left="4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top w:val="single" w:sz="8" w:color="EEEEEE"/>
            </w:tcBorders>
          </w:tcPr>
          <w:p>
            <w:pPr>
              <w:spacing w:after="0"/>
              <w:rPr>
                <w:sz w:val="2"/>
                <w:szCs w:val="2"/>
                <w:color w:val="auto"/>
              </w:rPr>
            </w:pPr>
          </w:p>
        </w:tc>
        <w:tc>
          <w:tcPr>
            <w:tcW w:w="760" w:type="dxa"/>
            <w:vAlign w:val="bottom"/>
            <w:tcBorders>
              <w:top w:val="single" w:sz="8" w:color="EEEEEE"/>
            </w:tcBorders>
          </w:tcPr>
          <w:p>
            <w:pPr>
              <w:spacing w:after="0"/>
              <w:rPr>
                <w:sz w:val="2"/>
                <w:szCs w:val="2"/>
                <w:color w:val="auto"/>
              </w:rPr>
            </w:pPr>
          </w:p>
        </w:tc>
        <w:tc>
          <w:tcPr>
            <w:tcW w:w="1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340" w:type="dxa"/>
            <w:vAlign w:val="bottom"/>
            <w:tcBorders>
              <w:bottom w:val="single" w:sz="8" w:color="2C2C2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3"/>
            <w:vMerge w:val="continue"/>
          </w:tcPr>
          <w:p>
            <w:pPr>
              <w:spacing w:after="0"/>
              <w:rPr>
                <w:sz w:val="2"/>
                <w:szCs w:val="2"/>
                <w:color w:val="auto"/>
              </w:rPr>
            </w:pPr>
          </w:p>
        </w:tc>
        <w:tc>
          <w:tcPr>
            <w:tcW w:w="166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340" w:type="dxa"/>
            <w:vAlign w:val="bottom"/>
          </w:tcPr>
          <w:p>
            <w:pPr>
              <w:spacing w:after="0"/>
              <w:rPr>
                <w:sz w:val="15"/>
                <w:szCs w:val="15"/>
                <w:color w:val="auto"/>
              </w:rPr>
            </w:pPr>
          </w:p>
        </w:tc>
        <w:tc>
          <w:tcPr>
            <w:tcW w:w="900" w:type="dxa"/>
            <w:vAlign w:val="bottom"/>
            <w:gridSpan w:val="2"/>
          </w:tcPr>
          <w:p>
            <w:pPr>
              <w:ind w:left="400"/>
              <w:spacing w:after="0"/>
              <w:rPr>
                <w:sz w:val="20"/>
                <w:szCs w:val="20"/>
                <w:color w:val="auto"/>
              </w:rPr>
            </w:pPr>
            <w:r>
              <w:rPr>
                <w:rFonts w:ascii="Arial" w:cs="Arial" w:eastAsia="Arial" w:hAnsi="Arial"/>
                <w:sz w:val="13"/>
                <w:szCs w:val="13"/>
                <w:color w:val="auto"/>
              </w:rPr>
              <w:t>below)</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80" w:type="dxa"/>
            <w:vAlign w:val="bottom"/>
            <w:gridSpan w:val="9"/>
          </w:tcPr>
          <w:p>
            <w:pPr>
              <w:ind w:left="160"/>
              <w:spacing w:after="0"/>
              <w:rPr>
                <w:sz w:val="20"/>
                <w:szCs w:val="20"/>
                <w:color w:val="auto"/>
              </w:rPr>
            </w:pPr>
            <w:r>
              <w:rPr>
                <w:rFonts w:ascii="Times New Roman" w:cs="Times New Roman" w:eastAsia="Times New Roman" w:hAnsi="Times New Roman"/>
                <w:sz w:val="17"/>
                <w:szCs w:val="17"/>
                <w:color w:val="0000FF"/>
              </w:rPr>
              <w:t>12/02/2022</w:t>
            </w: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54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64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0" w:type="dxa"/>
            <w:vAlign w:val="bottom"/>
            <w:gridSpan w:val="11"/>
            <w:vMerge w:val="continue"/>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3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760" w:type="dxa"/>
            <w:vAlign w:val="bottom"/>
            <w:tcBorders>
              <w:bottom w:val="single" w:sz="8" w:color="9A9A9A"/>
            </w:tcBorders>
          </w:tcPr>
          <w:p>
            <w:pPr>
              <w:spacing w:after="0"/>
              <w:rPr>
                <w:sz w:val="2"/>
                <w:szCs w:val="2"/>
                <w:color w:val="auto"/>
              </w:rPr>
            </w:pPr>
          </w:p>
        </w:tc>
        <w:tc>
          <w:tcPr>
            <w:tcW w:w="100" w:type="dxa"/>
            <w:vAlign w:val="bottom"/>
            <w:tcBorders>
              <w:bottom w:val="single" w:sz="8" w:color="9A9A9A"/>
            </w:tcBorders>
          </w:tcPr>
          <w:p>
            <w:pPr>
              <w:spacing w:after="0"/>
              <w:rPr>
                <w:sz w:val="2"/>
                <w:szCs w:val="2"/>
                <w:color w:val="auto"/>
              </w:rPr>
            </w:pPr>
          </w:p>
        </w:tc>
        <w:tc>
          <w:tcPr>
            <w:tcW w:w="820" w:type="dxa"/>
            <w:vAlign w:val="bottom"/>
            <w:tcBorders>
              <w:bottom w:val="single" w:sz="8" w:color="9A9A9A"/>
            </w:tcBorders>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40" w:type="dxa"/>
            <w:vAlign w:val="bottom"/>
            <w:tcBorders>
              <w:bottom w:val="single" w:sz="8" w:color="9A9A9A"/>
            </w:tcBorders>
          </w:tcPr>
          <w:p>
            <w:pPr>
              <w:spacing w:after="0"/>
              <w:rPr>
                <w:sz w:val="2"/>
                <w:szCs w:val="2"/>
                <w:color w:val="auto"/>
              </w:rPr>
            </w:pPr>
          </w:p>
        </w:tc>
        <w:tc>
          <w:tcPr>
            <w:tcW w:w="66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gridSpan w:val="3"/>
            <w:vMerge w:val="restart"/>
          </w:tcPr>
          <w:p>
            <w:pPr>
              <w:spacing w:after="0"/>
              <w:rPr>
                <w:sz w:val="20"/>
                <w:szCs w:val="20"/>
                <w:color w:val="auto"/>
              </w:rPr>
            </w:pPr>
            <w:r>
              <w:rPr>
                <w:rFonts w:ascii="Arial" w:cs="Arial" w:eastAsia="Arial" w:hAnsi="Arial"/>
                <w:sz w:val="13"/>
                <w:szCs w:val="13"/>
                <w:color w:val="auto"/>
              </w:rPr>
              <w:t>Line)</w:t>
            </w: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0" w:type="dxa"/>
            <w:vAlign w:val="bottom"/>
            <w:gridSpan w:val="3"/>
            <w:vMerge w:val="continue"/>
          </w:tcPr>
          <w:p>
            <w:pPr>
              <w:spacing w:after="0"/>
              <w:rPr>
                <w:sz w:val="10"/>
                <w:szCs w:val="10"/>
                <w:color w:val="auto"/>
              </w:rPr>
            </w:pPr>
          </w:p>
        </w:tc>
        <w:tc>
          <w:tcPr>
            <w:tcW w:w="2940" w:type="dxa"/>
            <w:vAlign w:val="bottom"/>
            <w:gridSpan w:val="8"/>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9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 I0</w:t>
            </w: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92400</w:t>
            </w: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X</w:t>
            </w:r>
          </w:p>
        </w:tc>
        <w:tc>
          <w:tcPr>
            <w:tcW w:w="2940" w:type="dxa"/>
            <w:vAlign w:val="bottom"/>
            <w:gridSpan w:val="8"/>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vMerge w:val="continue"/>
          </w:tcPr>
          <w:p>
            <w:pPr>
              <w:spacing w:after="0"/>
              <w:rPr>
                <w:sz w:val="10"/>
                <w:szCs w:val="10"/>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3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4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6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gridSpan w:val="2"/>
          </w:tcPr>
          <w:p>
            <w:pPr>
              <w:spacing w:after="0"/>
              <w:rPr>
                <w:sz w:val="10"/>
                <w:szCs w:val="10"/>
                <w:color w:val="auto"/>
              </w:rPr>
            </w:pPr>
          </w:p>
        </w:tc>
        <w:tc>
          <w:tcPr>
            <w:tcW w:w="1840" w:type="dxa"/>
            <w:vAlign w:val="bottom"/>
            <w:tcBorders>
              <w:bottom w:val="single" w:sz="8" w:color="2C2C2C"/>
            </w:tcBorders>
            <w:gridSpan w:val="4"/>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480" w:type="dxa"/>
            <w:vAlign w:val="bottom"/>
            <w:tcBorders>
              <w:top w:val="single" w:sz="8" w:color="2C2C2C"/>
            </w:tcBorders>
            <w:gridSpan w:val="2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40" w:type="dxa"/>
            <w:vAlign w:val="bottom"/>
          </w:tcPr>
          <w:p>
            <w:pPr>
              <w:spacing w:after="0"/>
              <w:rPr>
                <w:sz w:val="15"/>
                <w:szCs w:val="15"/>
                <w:color w:val="auto"/>
              </w:rPr>
            </w:pPr>
          </w:p>
        </w:tc>
        <w:tc>
          <w:tcPr>
            <w:tcW w:w="1100" w:type="dxa"/>
            <w:vAlign w:val="bottom"/>
            <w:gridSpan w:val="6"/>
          </w:tcPr>
          <w:p>
            <w:pPr>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5"/>
                <w:szCs w:val="15"/>
                <w:color w:val="auto"/>
              </w:rPr>
            </w:pPr>
          </w:p>
        </w:tc>
        <w:tc>
          <w:tcPr>
            <w:tcW w:w="16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6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0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and 5)</w:t>
            </w: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44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440" w:type="dxa"/>
            <w:vAlign w:val="bottom"/>
          </w:tcPr>
          <w:p>
            <w:pPr>
              <w:spacing w:after="0"/>
              <w:rPr>
                <w:sz w:val="6"/>
                <w:szCs w:val="6"/>
                <w:color w:val="auto"/>
              </w:rPr>
            </w:pPr>
          </w:p>
        </w:tc>
        <w:tc>
          <w:tcPr>
            <w:tcW w:w="3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100" w:type="dxa"/>
            <w:vAlign w:val="bottom"/>
            <w:gridSpan w:val="4"/>
            <w:vMerge w:val="restart"/>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1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6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340" w:type="dxa"/>
            <w:vAlign w:val="bottom"/>
          </w:tcPr>
          <w:p>
            <w:pPr>
              <w:spacing w:after="0"/>
              <w:rPr>
                <w:sz w:val="5"/>
                <w:szCs w:val="5"/>
                <w:color w:val="auto"/>
              </w:rPr>
            </w:pPr>
          </w:p>
        </w:tc>
        <w:tc>
          <w:tcPr>
            <w:tcW w:w="5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740" w:type="dxa"/>
            <w:vAlign w:val="bottom"/>
            <w:gridSpan w:val="7"/>
            <w:vMerge w:val="restart"/>
          </w:tcPr>
          <w:p>
            <w:pPr>
              <w:jc w:val="right"/>
              <w:ind w:right="155"/>
              <w:spacing w:after="0"/>
              <w:rPr>
                <w:sz w:val="20"/>
                <w:szCs w:val="20"/>
                <w:color w:val="auto"/>
              </w:rPr>
            </w:pPr>
            <w:r>
              <w:rPr>
                <w:rFonts w:ascii="Times New Roman" w:cs="Times New Roman" w:eastAsia="Times New Roman" w:hAnsi="Times New Roman"/>
                <w:sz w:val="17"/>
                <w:szCs w:val="17"/>
                <w:color w:val="0000FF"/>
              </w:rPr>
              <w:t>12/02/2022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gridSpan w:val="2"/>
            <w:vMerge w:val="restart"/>
          </w:tcPr>
          <w:p>
            <w:pPr>
              <w:ind w:left="8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(1)</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6,538</w:t>
            </w:r>
          </w:p>
        </w:tc>
        <w:tc>
          <w:tcPr>
            <w:tcW w:w="4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008000"/>
              </w:rPr>
              <w:t>(1)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87,598</w:t>
            </w:r>
          </w:p>
        </w:tc>
        <w:tc>
          <w:tcPr>
            <w:tcW w:w="340" w:type="dxa"/>
            <w:vAlign w:val="bottom"/>
          </w:tcPr>
          <w:p>
            <w:pPr>
              <w:spacing w:after="0"/>
              <w:rPr>
                <w:sz w:val="21"/>
                <w:szCs w:val="21"/>
                <w:color w:val="auto"/>
              </w:rPr>
            </w:pPr>
          </w:p>
        </w:tc>
        <w:tc>
          <w:tcPr>
            <w:tcW w:w="5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5"/>
            <w:vMerge w:val="continue"/>
          </w:tcPr>
          <w:p>
            <w:pPr>
              <w:spacing w:after="0"/>
              <w:rPr>
                <w:sz w:val="10"/>
                <w:szCs w:val="10"/>
                <w:color w:val="auto"/>
              </w:rPr>
            </w:pPr>
          </w:p>
        </w:tc>
        <w:tc>
          <w:tcPr>
            <w:tcW w:w="1740" w:type="dxa"/>
            <w:vAlign w:val="bottom"/>
            <w:gridSpan w:val="7"/>
            <w:vMerge w:val="continue"/>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3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continue"/>
          </w:tcPr>
          <w:p>
            <w:pPr>
              <w:spacing w:after="0"/>
              <w:rPr>
                <w:sz w:val="10"/>
                <w:szCs w:val="10"/>
                <w:color w:val="auto"/>
              </w:rPr>
            </w:pPr>
          </w:p>
        </w:tc>
        <w:tc>
          <w:tcPr>
            <w:tcW w:w="34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10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660" w:type="dxa"/>
            <w:vAlign w:val="bottom"/>
            <w:gridSpan w:val="24"/>
          </w:tcPr>
          <w:p>
            <w:pPr>
              <w:jc w:val="center"/>
              <w:ind w:right="3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40" w:type="dxa"/>
            <w:vAlign w:val="bottom"/>
            <w:gridSpan w:val="20"/>
          </w:tcPr>
          <w:p>
            <w:pPr>
              <w:jc w:val="center"/>
              <w:ind w:right="76"/>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76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92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4"/>
          </w:tcPr>
          <w:p>
            <w:pPr>
              <w:jc w:val="right"/>
              <w:ind w:right="155"/>
              <w:spacing w:after="0"/>
              <w:rPr>
                <w:sz w:val="20"/>
                <w:szCs w:val="20"/>
                <w:color w:val="auto"/>
              </w:rPr>
            </w:pPr>
            <w:r>
              <w:rPr>
                <w:rFonts w:ascii="Arial" w:cs="Arial" w:eastAsia="Arial" w:hAnsi="Arial"/>
                <w:sz w:val="12"/>
                <w:szCs w:val="12"/>
                <w:b w:val="1"/>
                <w:bCs w:val="1"/>
                <w:color w:val="auto"/>
              </w:rPr>
              <w:t>4.</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tcBorders>
              <w:right w:val="single" w:sz="8" w:color="2C2C2C"/>
            </w:tcBorders>
            <w:gridSpan w:val="3"/>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9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Form:</w:t>
            </w:r>
          </w:p>
        </w:tc>
        <w:tc>
          <w:tcPr>
            <w:tcW w:w="340" w:type="dxa"/>
            <w:vAlign w:val="bottom"/>
          </w:tcPr>
          <w:p>
            <w:pPr>
              <w:spacing w:after="0"/>
              <w:rPr>
                <w:sz w:val="11"/>
                <w:szCs w:val="11"/>
                <w:color w:val="auto"/>
              </w:rPr>
            </w:pP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4"/>
          </w:tcPr>
          <w:p>
            <w:pPr>
              <w:jc w:val="right"/>
              <w:ind w:right="135"/>
              <w:spacing w:after="0" w:line="133" w:lineRule="exact"/>
              <w:rPr>
                <w:sz w:val="20"/>
                <w:szCs w:val="20"/>
                <w:color w:val="auto"/>
              </w:rPr>
            </w:pPr>
            <w:r>
              <w:rPr>
                <w:rFonts w:ascii="Arial" w:cs="Arial" w:eastAsia="Arial" w:hAnsi="Arial"/>
                <w:sz w:val="12"/>
                <w:szCs w:val="12"/>
                <w:b w:val="1"/>
                <w:bCs w:val="1"/>
                <w:color w:val="auto"/>
              </w:rPr>
              <w:t>8)</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Owned</w:t>
            </w:r>
          </w:p>
        </w:tc>
        <w:tc>
          <w:tcPr>
            <w:tcW w:w="340" w:type="dxa"/>
            <w:vAlign w:val="bottom"/>
          </w:tcPr>
          <w:p>
            <w:pPr>
              <w:spacing w:after="0"/>
              <w:rPr>
                <w:sz w:val="11"/>
                <w:szCs w:val="11"/>
                <w:color w:val="auto"/>
              </w:rPr>
            </w:pP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Borders>
              <w:right w:val="single" w:sz="8" w:color="2C2C2C"/>
            </w:tcBorders>
            <w:gridSpan w:val="3"/>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6"/>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9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280" w:type="dxa"/>
            <w:vAlign w:val="bottom"/>
            <w:gridSpan w:val="2"/>
          </w:tcPr>
          <w:p>
            <w:pPr>
              <w:spacing w:after="0"/>
              <w:rPr>
                <w:sz w:val="3"/>
                <w:szCs w:val="3"/>
                <w:color w:val="auto"/>
              </w:rPr>
            </w:pPr>
          </w:p>
        </w:tc>
        <w:tc>
          <w:tcPr>
            <w:tcW w:w="50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5"/>
          </w:tcPr>
          <w:p>
            <w:pPr>
              <w:ind w:left="2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gridSpan w:val="2"/>
          </w:tcPr>
          <w:p>
            <w:pPr>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gridSpan w:val="4"/>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4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40" w:type="dxa"/>
            <w:vAlign w:val="bottom"/>
            <w:tcBorders>
              <w:top w:val="single" w:sz="8" w:color="2C2C2C"/>
            </w:tcBorders>
          </w:tcPr>
          <w:p>
            <w:pPr>
              <w:spacing w:after="0"/>
              <w:rPr>
                <w:sz w:val="20"/>
                <w:szCs w:val="20"/>
                <w:color w:val="auto"/>
              </w:rPr>
            </w:pPr>
          </w:p>
        </w:tc>
        <w:tc>
          <w:tcPr>
            <w:tcW w:w="1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TotalEnergies SE</w:t>
              </w:r>
            </w:hyperlink>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TotalEnergies Gestion USA SARL</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 PLACE JEAN MILLIER</w:t>
            </w: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LA DEFENSE 6</w:t>
            </w: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COURBEVOIE</w:t>
            </w:r>
          </w:p>
        </w:tc>
        <w:tc>
          <w:tcPr>
            <w:tcW w:w="9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I0</w:t>
            </w:r>
          </w:p>
        </w:tc>
        <w:tc>
          <w:tcPr>
            <w:tcW w:w="1340" w:type="dxa"/>
            <w:vAlign w:val="bottom"/>
            <w:gridSpan w:val="3"/>
          </w:tcPr>
          <w:p>
            <w:pPr>
              <w:ind w:left="500"/>
              <w:spacing w:after="0"/>
              <w:rPr>
                <w:sz w:val="20"/>
                <w:szCs w:val="20"/>
                <w:color w:val="auto"/>
              </w:rPr>
            </w:pPr>
            <w:r>
              <w:rPr>
                <w:rFonts w:ascii="Times New Roman" w:cs="Times New Roman" w:eastAsia="Times New Roman" w:hAnsi="Times New Roman"/>
                <w:sz w:val="17"/>
                <w:szCs w:val="17"/>
                <w:color w:val="0000FF"/>
              </w:rPr>
              <w:t>92400</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gridSpan w:val="3"/>
          </w:tcPr>
          <w:p>
            <w:pPr>
              <w:spacing w:after="0"/>
              <w:rPr>
                <w:sz w:val="7"/>
                <w:szCs w:val="7"/>
                <w:color w:val="auto"/>
              </w:rPr>
            </w:pPr>
          </w:p>
        </w:tc>
        <w:tc>
          <w:tcPr>
            <w:tcW w:w="1460" w:type="dxa"/>
            <w:vAlign w:val="bottom"/>
            <w:tcBorders>
              <w:bottom w:val="single" w:sz="8" w:color="2C2C2C"/>
            </w:tcBorders>
            <w:gridSpan w:val="2"/>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4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gridSpan w:val="7"/>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TotalEnergies Holdings USA, Inc.</w:t>
              </w:r>
            </w:hyperlink>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50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-6021070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1201 LOUISIANA ST.</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SUITE 1800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45224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4522470"/>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TotalEnergies Delaware, Inc.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1201 LOUISIANA ST.</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SUITE 1800</w:t>
            </w: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4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2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77002</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TotalEnergies Renewables USA,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1201 LOUISIANA ST.</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1800</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180" w:type="dxa"/>
            <w:vAlign w:val="bottom"/>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77002</w:t>
            </w:r>
          </w:p>
        </w:tc>
      </w:tr>
      <w:tr>
        <w:trPr>
          <w:trHeight w:val="155"/>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180" w:type="dxa"/>
            <w:vAlign w:val="bottom"/>
          </w:tcPr>
          <w:p>
            <w:pPr>
              <w:ind w:left="28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forfeiture of shares of restricted stock of the Issuer previously granted by Clearway Energy Group LLC ("Clearway Energy Group") under its Long Term Equity Incentive Program to one or more of its employees.</w:t>
      </w:r>
    </w:p>
    <w:p>
      <w:pPr>
        <w:spacing w:after="0" w:line="7" w:lineRule="exact"/>
        <w:rPr>
          <w:rFonts w:ascii="Times New Roman" w:cs="Times New Roman" w:eastAsia="Times New Roman" w:hAnsi="Times New Roman"/>
          <w:sz w:val="13"/>
          <w:szCs w:val="13"/>
          <w:color w:val="008000"/>
        </w:rPr>
      </w:pPr>
    </w:p>
    <w:p>
      <w:pPr>
        <w:ind w:left="20" w:right="2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reported herein are held directly by Clearway Energy Group, a wholly owned subsidiary of GIP III Zephyr Acquisition Partners, L.P. ("GIP"). TotalEnergies Renewables USA, LLC holds 50% of the equity interests in Zephyr Holdings GP, LLC, which is the general partner of GIP.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As a result, each of the foregoing entities may be deemed to beneficially own the securities reported herein.</w:t>
      </w:r>
    </w:p>
    <w:p>
      <w:pPr>
        <w:spacing w:after="0" w:line="24"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25" w:right="519" w:bottom="144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 SE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55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Aurelien Hamelle,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80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606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GESTION USA SARL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42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Eric Bozec, General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683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USA, INC.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680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2680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Albert Shung,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919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11791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DELAWARE, INC.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55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855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Albert Shung,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98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TOTALENERGIES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8813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881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RENEWABLES USA,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7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237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Albert Shung,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347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4152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41529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12/06/2022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92" w:lineRule="exact"/>
        <w:rPr>
          <w:sz w:val="20"/>
          <w:szCs w:val="20"/>
          <w:color w:val="auto"/>
        </w:rPr>
      </w:pPr>
    </w:p>
    <w:p>
      <w:pPr>
        <w:sectPr>
          <w:pgSz w:w="11900" w:h="16838" w:orient="portrait"/>
          <w:cols w:equalWidth="0" w:num="2">
            <w:col w:w="8700" w:space="60"/>
            <w:col w:w="2140"/>
          </w:cols>
          <w:pgMar w:left="480" w:top="125" w:right="51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80" w:firstLine="7"/>
        <w:spacing w:after="0" w:line="320" w:lineRule="auto"/>
        <w:tabs>
          <w:tab w:leader="none" w:pos="16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480" w:top="125"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12" Type="http://schemas.openxmlformats.org/officeDocument/2006/relationships/hyperlink" Target="http://www.sec.gov/cgi-bin/browse-edgar?action=getcompany&amp;CIK=000087976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1906" TargetMode="External"/><Relationship Id="rId15" Type="http://schemas.openxmlformats.org/officeDocument/2006/relationships/hyperlink" Target="http://www.sec.gov/cgi-bin/browse-edgar?action=getcompany&amp;CIK=0001942439" TargetMode="External"/><Relationship Id="rId18" Type="http://schemas.openxmlformats.org/officeDocument/2006/relationships/hyperlink" Target="http://www.sec.gov/cgi-bin/browse-edgar?action=getcompany&amp;CIK=0001942500" TargetMode="External"/><Relationship Id="rId19" Type="http://schemas.openxmlformats.org/officeDocument/2006/relationships/hyperlink" Target="http://www.sec.gov/cgi-bin/browse-edgar?action=getcompany&amp;CIK=00019424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2022-12-06T15:40:54Z</dcterms:created>
  <dcterms:modified xsi:type="dcterms:W3CDTF">2022-12-06T15:40:54Z</dcterms:modified>
</cp:coreProperties>
</file>