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Ford Brian R.</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03/01/2023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0000FF"/>
              </w:rPr>
              <w:t>92</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8,277</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03/01/2023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718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60,819</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2,730 dividend equivalent rights that may only be settled in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12,829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2023-03-03T15:38:03Z</dcterms:created>
  <dcterms:modified xsi:type="dcterms:W3CDTF">2023-03-03T15:38:03Z</dcterms:modified>
</cp:coreProperties>
</file>