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7,111</w:t>
            </w:r>
            <w:r>
              <w:rPr>
                <w:rFonts w:ascii="Arial" w:cs="Arial" w:eastAsia="Arial" w:hAnsi="Arial"/>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0000FF"/>
              </w:rPr>
              <w:t>31,125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06/01/2021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0000FF"/>
              </w:rPr>
              <w:t>355</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31,480</w:t>
            </w:r>
            <w:r>
              <w:rPr>
                <w:rFonts w:ascii="Arial" w:cs="Arial" w:eastAsia="Arial" w:hAnsi="Arial"/>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7,111 Deferred Stock Units issued to the reporting person under Clearway Energy, Inc.'s Amended and Restated 2013 Equity Incentive Plan.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1,811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2021-06-03T16:18:44Z</dcterms:created>
  <dcterms:modified xsi:type="dcterms:W3CDTF">2021-06-03T16:18:44Z</dcterms:modified>
</cp:coreProperties>
</file>