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ONEAL E STANLEY</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03/02/2020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22"/>
          </w:tcPr>
          <w:p>
            <w:pPr>
              <w:jc w:val="center"/>
              <w:ind w:right="2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03/02/2020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117</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14,470</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860" w:type="dxa"/>
            <w:vAlign w:val="bottom"/>
            <w:tcBorders>
              <w:top w:val="single" w:sz="8" w:color="2C2C2C"/>
            </w:tcBorders>
            <w:gridSpan w:val="21"/>
          </w:tcPr>
          <w:p>
            <w:pPr>
              <w:jc w:val="center"/>
              <w:ind w:left="3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525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Michael A. Brown, as</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03/04/2020</w:t>
            </w: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2020-03-04T15:45:37Z</dcterms:created>
  <dcterms:modified xsi:type="dcterms:W3CDTF">2020-03-04T15:45:37Z</dcterms:modified>
</cp:coreProperties>
</file>