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012026_080512.xml.htm"/>
      <w:bookmarkStart w:id="1" w:name="ksform405012026_0805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Malcarney Kevin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CLEARWAY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Clearway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CWEN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AND CORP SECR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Stock, par value $.01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88,962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automatic conversion on May 1, 2026 of each outstanding share of Clearway Energy, Inc. Class A common stock into one share of Clearway Energy, Inc. Class C common stock pursuant to an amendment and restatement of the Certificate of Incorporation of Clearway Energy, Inc. filed on April 29, 2026 (the "Class A Conversion"). The Class A Conversion is an exempt transaction pursuant to SEC Rule 16b-7.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P. Malcarney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8590" TargetMode="External"/><Relationship Id="rId5" Type="http://schemas.openxmlformats.org/officeDocument/2006/relationships/hyperlink" Target="http://www.sec.gov/cgi-bin/browse-edgar?action=getcompany&amp;CIK=0001567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3504</Characters>
  <CharactersWithSpaces>4096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