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NRG YIELD OPERATING LLC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211 Carnegie Center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Princeton, New Jersey 08540</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June 16,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Submission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07" w:lineRule="exact"/>
        <w:rPr>
          <w:sz w:val="24"/>
          <w:szCs w:val="24"/>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NRG Yield Operating LLC</w:t>
      </w:r>
    </w:p>
    <w:p>
      <w:pPr>
        <w:spacing w:after="0" w:line="27"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Registration Statement on Form S-4 (File No. 333-203369)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NRG Yield Operating LLC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requests acceleration of the effective date of its Registration Statement on Form S-4 (SEC File No. 333-203369)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to 10:00 a.m., Eastern Time, on Friday, June 19, 2015, or as soon thereafter as possible. In accordance with Rule 461 promulgated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the Company hereby confirms that it is aware of its obligations under the Act. In addition, the Company acknowledges that</w:t>
      </w:r>
    </w:p>
    <w:p>
      <w:pPr>
        <w:spacing w:after="0" w:line="187" w:lineRule="exact"/>
        <w:rPr>
          <w:sz w:val="24"/>
          <w:szCs w:val="24"/>
          <w:color w:val="auto"/>
        </w:rPr>
      </w:pPr>
    </w:p>
    <w:p>
      <w:pPr>
        <w:ind w:left="980" w:right="12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Please contact Paul Zier of Kirkland &amp; Ellis LLP, special counsel to the Company, at (312) 862-2180, as soon as the Registration Statement has been declared effective.</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NRG YIELD OPERATING LLC</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4"/>
          <w:szCs w:val="24"/>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Name:</w:t>
        <w:tab/>
        <w:t>Brian E. Curci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 w:lineRule="exact"/>
        <w:rPr>
          <w:sz w:val="24"/>
          <w:szCs w:val="24"/>
          <w:color w:val="auto"/>
        </w:rPr>
      </w:pPr>
    </w:p>
    <w:p>
      <w:pPr>
        <w:ind w:left="62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11" w:lineRule="exact"/>
        <w:rPr>
          <w:sz w:val="24"/>
          <w:szCs w:val="24"/>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Paul Zier</w:t>
      </w:r>
    </w:p>
    <w:p>
      <w:pPr>
        <w:spacing w:after="0" w:line="23" w:lineRule="exact"/>
        <w:rPr>
          <w:sz w:val="24"/>
          <w:szCs w:val="24"/>
          <w:color w:val="auto"/>
        </w:rPr>
      </w:pPr>
    </w:p>
    <w:p>
      <w:pPr>
        <w:ind w:left="800"/>
        <w:spacing w:after="0"/>
        <w:rPr>
          <w:sz w:val="20"/>
          <w:szCs w:val="20"/>
          <w:color w:val="auto"/>
        </w:rPr>
      </w:pPr>
      <w:r>
        <w:rPr>
          <w:rFonts w:ascii="Arial" w:cs="Arial" w:eastAsia="Arial" w:hAnsi="Arial"/>
          <w:sz w:val="18"/>
          <w:szCs w:val="18"/>
          <w:i w:val="1"/>
          <w:iCs w:val="1"/>
          <w:color w:val="auto"/>
        </w:rPr>
        <w:t>Kirkland &amp; Ellis LLP</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44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2019-12-16T22:02:49Z</dcterms:created>
  <dcterms:modified xsi:type="dcterms:W3CDTF">2019-12-16T22:02:49Z</dcterms:modified>
</cp:coreProperties>
</file>