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Clearway Energy,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Class A Common Stock, par value $0.01</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18539C105</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9, 2019</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18539C105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1,771,310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1,802,558</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1,472</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1,804,030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5.21 %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18539C105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1,771,310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1,802,558</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1,472</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1,804,030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5.21 %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18539C105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860" w:right="715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Clearway Energy, Inc.</w:t>
      </w: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300 Carnegie Center, Suite 300, Princeton, New Jersey 08540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2"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par value $0.01</w:t>
      </w:r>
    </w:p>
    <w:p>
      <w:pPr>
        <w:spacing w:after="0" w:line="206"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18539C105</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1,804,030</w:t>
            </w:r>
          </w:p>
        </w:tc>
        <w:tc>
          <w:tcPr>
            <w:tcW w:w="22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1,804,030</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5.21 %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5.21 %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1,771,310</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1,771,310</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1,802,558</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1,802,558</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1,472</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1,472</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jc w:val="center"/>
        <w:ind w:right="1579"/>
        <w:spacing w:after="0"/>
        <w:rPr>
          <w:sz w:val="20"/>
          <w:szCs w:val="20"/>
          <w:color w:val="auto"/>
        </w:rPr>
      </w:pPr>
      <w:r>
        <w:rPr>
          <w:rFonts w:ascii="Courier New" w:cs="Courier New" w:eastAsia="Courier New" w:hAnsi="Courier New"/>
          <w:sz w:val="18"/>
          <w:szCs w:val="18"/>
          <w:color w:val="auto"/>
        </w:rPr>
        <w:t>By: /s/ James S. Rowen</w:t>
      </w:r>
    </w:p>
    <w:p>
      <w:pPr>
        <w:jc w:val="center"/>
        <w:ind w:right="157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Class A Common Stock, par value $0.01 of Clearway Energy, Inc.</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By: /s/ James S. Rowen</w:t>
      </w:r>
    </w:p>
    <w:p>
      <w:pPr>
        <w:jc w:val="center"/>
        <w:ind w:right="-9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2020-02-12T14:45:05Z</dcterms:created>
  <dcterms:modified xsi:type="dcterms:W3CDTF">2020-02-12T14:45:05Z</dcterms:modified>
</cp:coreProperties>
</file>