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TotalEnergies SE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09/12/2022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Clearway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CWEN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 PLACE JEAN MILLIER</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LA DEFENSE 6</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r>
      <w:tr>
        <w:trPr>
          <w:trHeight w:val="265"/>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COURBEVOIE I0</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92400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4"/>
          <w:szCs w:val="24"/>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5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400" w:type="dxa"/>
            <w:vAlign w:val="bottom"/>
            <w:tcBorders>
              <w:bottom w:val="single" w:sz="8" w:color="2C2C2C"/>
            </w:tcBorders>
          </w:tcPr>
          <w:p>
            <w:pPr>
              <w:jc w:val="right"/>
              <w:ind w:right="636"/>
              <w:spacing w:after="0"/>
              <w:rPr>
                <w:sz w:val="20"/>
                <w:szCs w:val="20"/>
                <w:color w:val="auto"/>
              </w:rPr>
            </w:pPr>
            <w:r>
              <w:rPr>
                <w:rFonts w:ascii="Times New Roman" w:cs="Times New Roman" w:eastAsia="Times New Roman" w:hAnsi="Times New Roman"/>
                <w:sz w:val="20"/>
                <w:szCs w:val="20"/>
                <w:color w:val="0000FF"/>
              </w:rPr>
              <w:t>21,841</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C Common Stock</w:t>
            </w:r>
          </w:p>
        </w:tc>
        <w:tc>
          <w:tcPr>
            <w:tcW w:w="3400" w:type="dxa"/>
            <w:vAlign w:val="bottom"/>
            <w:tcBorders>
              <w:bottom w:val="single" w:sz="8" w:color="2C2C2C"/>
            </w:tcBorders>
          </w:tcPr>
          <w:p>
            <w:pPr>
              <w:jc w:val="right"/>
              <w:ind w:right="636"/>
              <w:spacing w:after="0"/>
              <w:rPr>
                <w:sz w:val="20"/>
                <w:szCs w:val="20"/>
                <w:color w:val="auto"/>
              </w:rPr>
            </w:pPr>
            <w:r>
              <w:rPr>
                <w:rFonts w:ascii="Times New Roman" w:cs="Times New Roman" w:eastAsia="Times New Roman" w:hAnsi="Times New Roman"/>
                <w:sz w:val="20"/>
                <w:szCs w:val="20"/>
                <w:color w:val="0000FF"/>
              </w:rPr>
              <w:t>65,787</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8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1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0000FF"/>
              </w:rPr>
              <w:t>Class B Units of Clearway Energy</w:t>
            </w:r>
          </w:p>
        </w:tc>
        <w:tc>
          <w:tcPr>
            <w:tcW w:w="5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w w:val="92"/>
              </w:rPr>
              <w:t>(2)</w:t>
            </w:r>
          </w:p>
        </w:tc>
        <w:tc>
          <w:tcPr>
            <w:tcW w:w="400" w:type="dxa"/>
            <w:vAlign w:val="bottom"/>
          </w:tcPr>
          <w:p>
            <w:pPr>
              <w:spacing w:after="0"/>
              <w:rPr>
                <w:sz w:val="24"/>
                <w:szCs w:val="24"/>
                <w:color w:val="auto"/>
              </w:rPr>
            </w:pP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42,738,750</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LLC</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gridSpan w:val="2"/>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0000FF"/>
              </w:rPr>
              <w:t>Class D Units of Clearway Energy</w:t>
            </w:r>
          </w:p>
        </w:tc>
        <w:tc>
          <w:tcPr>
            <w:tcW w:w="5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w w:val="92"/>
              </w:rPr>
              <w:t>(3)</w:t>
            </w:r>
          </w:p>
        </w:tc>
        <w:tc>
          <w:tcPr>
            <w:tcW w:w="400" w:type="dxa"/>
            <w:vAlign w:val="bottom"/>
          </w:tcPr>
          <w:p>
            <w:pPr>
              <w:spacing w:after="0"/>
              <w:rPr>
                <w:sz w:val="24"/>
                <w:szCs w:val="24"/>
                <w:color w:val="auto"/>
              </w:rPr>
            </w:pP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C Common</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42,336,750</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LLC</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gridSpan w:val="2"/>
          </w:tcPr>
          <w:p>
            <w:pPr>
              <w:spacing w:after="0"/>
              <w:rPr>
                <w:sz w:val="9"/>
                <w:szCs w:val="9"/>
                <w:color w:val="auto"/>
              </w:rPr>
            </w:pPr>
          </w:p>
        </w:tc>
        <w:tc>
          <w:tcPr>
            <w:tcW w:w="1680" w:type="dxa"/>
            <w:vAlign w:val="bottom"/>
            <w:tcBorders>
              <w:bottom w:val="single" w:sz="8" w:color="2C2C2C"/>
            </w:tcBorders>
            <w:gridSpan w:val="2"/>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86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6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TotalEnergies SE</w:t>
              </w:r>
            </w:hyperlink>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320" w:type="dxa"/>
            <w:vAlign w:val="bottom"/>
            <w:tcBorders>
              <w:top w:val="single" w:sz="8" w:color="0000EE"/>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2"/>
          </w:tcPr>
          <w:p>
            <w:pPr>
              <w:ind w:left="40"/>
              <w:spacing w:after="0"/>
              <w:rPr>
                <w:sz w:val="20"/>
                <w:szCs w:val="20"/>
                <w:color w:val="auto"/>
              </w:rPr>
            </w:pPr>
            <w:r>
              <w:rPr>
                <w:rFonts w:ascii="Arial" w:cs="Arial" w:eastAsia="Arial" w:hAnsi="Arial"/>
                <w:sz w:val="15"/>
                <w:szCs w:val="15"/>
                <w:color w:val="auto"/>
              </w:rPr>
              <w:t>(First)</w:t>
            </w:r>
          </w:p>
        </w:tc>
        <w:tc>
          <w:tcPr>
            <w:tcW w:w="980" w:type="dxa"/>
            <w:vAlign w:val="bottom"/>
            <w:gridSpan w:val="2"/>
          </w:tcPr>
          <w:p>
            <w:pPr>
              <w:spacing w:after="0"/>
              <w:rPr>
                <w:sz w:val="20"/>
                <w:szCs w:val="20"/>
                <w:color w:val="auto"/>
              </w:rPr>
            </w:pPr>
            <w:r>
              <w:rPr>
                <w:rFonts w:ascii="Arial" w:cs="Arial" w:eastAsia="Arial" w:hAnsi="Arial"/>
                <w:sz w:val="15"/>
                <w:szCs w:val="15"/>
                <w:color w:val="auto"/>
              </w:rPr>
              <w:t>(Middle)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2, PLACE JEAN MILLIER</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0000FF"/>
                <w:w w:val="98"/>
              </w:rPr>
              <w:t>LA DEFENSE 6</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0000FF"/>
              </w:rPr>
              <w:t>COURBEVOIE</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I0</w:t>
            </w:r>
          </w:p>
        </w:tc>
        <w:tc>
          <w:tcPr>
            <w:tcW w:w="580" w:type="dxa"/>
            <w:vAlign w:val="bottom"/>
          </w:tcPr>
          <w:p>
            <w:pPr>
              <w:spacing w:after="0"/>
              <w:rPr>
                <w:sz w:val="20"/>
                <w:szCs w:val="20"/>
                <w:color w:val="auto"/>
              </w:rPr>
            </w:pPr>
            <w:r>
              <w:rPr>
                <w:rFonts w:ascii="Times New Roman" w:cs="Times New Roman" w:eastAsia="Times New Roman" w:hAnsi="Times New Roman"/>
                <w:sz w:val="20"/>
                <w:szCs w:val="20"/>
                <w:color w:val="0000FF"/>
              </w:rPr>
              <w:t>92400</w:t>
            </w: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2"/>
          </w:tcPr>
          <w:p>
            <w:pPr>
              <w:ind w:left="40"/>
              <w:spacing w:after="0"/>
              <w:rPr>
                <w:sz w:val="20"/>
                <w:szCs w:val="20"/>
                <w:color w:val="auto"/>
              </w:rPr>
            </w:pPr>
            <w:r>
              <w:rPr>
                <w:rFonts w:ascii="Arial" w:cs="Arial" w:eastAsia="Arial" w:hAnsi="Arial"/>
                <w:sz w:val="15"/>
                <w:szCs w:val="15"/>
                <w:color w:val="auto"/>
              </w:rPr>
              <w:t>(State)</w:t>
            </w:r>
          </w:p>
        </w:tc>
        <w:tc>
          <w:tcPr>
            <w:tcW w:w="980" w:type="dxa"/>
            <w:vAlign w:val="bottom"/>
            <w:gridSpan w:val="2"/>
          </w:tcPr>
          <w:p>
            <w:pPr>
              <w:spacing w:after="0"/>
              <w:rPr>
                <w:sz w:val="20"/>
                <w:szCs w:val="20"/>
                <w:color w:val="auto"/>
              </w:rPr>
            </w:pPr>
            <w:r>
              <w:rPr>
                <w:rFonts w:ascii="Arial" w:cs="Arial" w:eastAsia="Arial" w:hAnsi="Arial"/>
                <w:sz w:val="15"/>
                <w:szCs w:val="15"/>
                <w:color w:val="auto"/>
              </w:rPr>
              <w:t>(Zip)</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gridSpan w:val="2"/>
          </w:tcPr>
          <w:p>
            <w:pPr>
              <w:spacing w:after="0"/>
              <w:rPr>
                <w:sz w:val="8"/>
                <w:szCs w:val="8"/>
                <w:color w:val="auto"/>
              </w:rPr>
            </w:pPr>
          </w:p>
        </w:tc>
        <w:tc>
          <w:tcPr>
            <w:tcW w:w="168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86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40" w:type="dxa"/>
            <w:vAlign w:val="bottom"/>
            <w:gridSpan w:val="5"/>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TotalEnergies Gestion USA SARL</w:t>
              </w:r>
            </w:hyperlink>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320" w:type="dxa"/>
            <w:vAlign w:val="bottom"/>
            <w:tcBorders>
              <w:top w:val="single" w:sz="8" w:color="0000EE"/>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2"/>
          </w:tcPr>
          <w:p>
            <w:pPr>
              <w:ind w:left="40"/>
              <w:spacing w:after="0"/>
              <w:rPr>
                <w:sz w:val="20"/>
                <w:szCs w:val="20"/>
                <w:color w:val="auto"/>
              </w:rPr>
            </w:pPr>
            <w:r>
              <w:rPr>
                <w:rFonts w:ascii="Arial" w:cs="Arial" w:eastAsia="Arial" w:hAnsi="Arial"/>
                <w:sz w:val="15"/>
                <w:szCs w:val="15"/>
                <w:color w:val="auto"/>
              </w:rPr>
              <w:t>(First)</w:t>
            </w:r>
          </w:p>
        </w:tc>
        <w:tc>
          <w:tcPr>
            <w:tcW w:w="980" w:type="dxa"/>
            <w:vAlign w:val="bottom"/>
            <w:gridSpan w:val="2"/>
          </w:tcPr>
          <w:p>
            <w:pPr>
              <w:spacing w:after="0"/>
              <w:rPr>
                <w:sz w:val="20"/>
                <w:szCs w:val="20"/>
                <w:color w:val="auto"/>
              </w:rPr>
            </w:pPr>
            <w:r>
              <w:rPr>
                <w:rFonts w:ascii="Arial" w:cs="Arial" w:eastAsia="Arial" w:hAnsi="Arial"/>
                <w:sz w:val="15"/>
                <w:szCs w:val="15"/>
                <w:color w:val="auto"/>
              </w:rPr>
              <w:t>(Middle)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2, PLACE JEAN MILLIER</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LA DEFENSE 6</w:t>
      </w:r>
    </w:p>
    <w:p>
      <w:pPr>
        <w:sectPr>
          <w:pgSz w:w="11900" w:h="16838" w:orient="portrait"/>
          <w:cols w:equalWidth="0" w:num="1">
            <w:col w:w="10940"/>
          </w:cols>
          <w:pgMar w:left="480" w:top="230" w:right="479" w:bottom="0" w:gutter="0" w:footer="0" w:header="0"/>
          <w:type w:val="continuous"/>
        </w:sect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4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HAUTS-DE-    I0</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92400</w:t>
            </w:r>
          </w:p>
        </w:tc>
      </w:tr>
      <w:tr>
        <w:trPr>
          <w:trHeight w:val="254"/>
        </w:trPr>
        <w:tc>
          <w:tcPr>
            <w:tcW w:w="98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SEINE</w:t>
            </w:r>
          </w:p>
        </w:tc>
        <w:tc>
          <w:tcPr>
            <w:tcW w:w="134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980" w:type="dxa"/>
            <w:vAlign w:val="bottom"/>
          </w:tcPr>
          <w:p>
            <w:pPr>
              <w:ind w:left="20"/>
              <w:spacing w:after="0"/>
              <w:rPr>
                <w:sz w:val="20"/>
                <w:szCs w:val="20"/>
                <w:color w:val="auto"/>
              </w:rPr>
            </w:pPr>
            <w:r>
              <w:rPr>
                <w:rFonts w:ascii="Arial" w:cs="Arial" w:eastAsia="Arial" w:hAnsi="Arial"/>
                <w:sz w:val="15"/>
                <w:szCs w:val="15"/>
                <w:color w:val="auto"/>
              </w:rPr>
              <w:t>(City)</w:t>
            </w:r>
          </w:p>
        </w:tc>
        <w:tc>
          <w:tcPr>
            <w:tcW w:w="1340" w:type="dxa"/>
            <w:vAlign w:val="bottom"/>
          </w:tcPr>
          <w:p>
            <w:pPr>
              <w:ind w:left="42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-648970</wp:posOffset>
            </wp:positionV>
            <wp:extent cx="2798445" cy="6769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6769100"/>
                    </a:xfrm>
                    <a:prstGeom prst="rect">
                      <a:avLst/>
                    </a:prstGeom>
                    <a:noFill/>
                  </pic:spPr>
                </pic:pic>
              </a:graphicData>
            </a:graphic>
          </wp:anchor>
        </w:drawing>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TotalEnergies Holdings USA, Inc.</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1201 LOUISIANA STREET</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SUITE 1800</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1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HOUSTON</w:t>
            </w:r>
          </w:p>
        </w:tc>
        <w:tc>
          <w:tcPr>
            <w:tcW w:w="116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TX</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77002</w:t>
            </w:r>
          </w:p>
        </w:tc>
      </w:tr>
      <w:tr>
        <w:trPr>
          <w:trHeight w:val="177"/>
        </w:trPr>
        <w:tc>
          <w:tcPr>
            <w:tcW w:w="2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24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TotalEnergies Delaware, Inc.</w:t>
        </w:r>
      </w:hyperlink>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00" w:type="dxa"/>
            <w:vAlign w:val="bottom"/>
          </w:tcPr>
          <w:p>
            <w:pPr>
              <w:ind w:left="20"/>
              <w:spacing w:after="0"/>
              <w:rPr>
                <w:sz w:val="20"/>
                <w:szCs w:val="20"/>
                <w:color w:val="auto"/>
              </w:rPr>
            </w:pPr>
            <w:r>
              <w:rPr>
                <w:rFonts w:ascii="Arial" w:cs="Arial" w:eastAsia="Arial" w:hAnsi="Arial"/>
                <w:sz w:val="15"/>
                <w:szCs w:val="15"/>
                <w:color w:val="auto"/>
              </w:rPr>
              <w:t>(Last)</w:t>
            </w:r>
          </w:p>
        </w:tc>
        <w:tc>
          <w:tcPr>
            <w:tcW w:w="1320" w:type="dxa"/>
            <w:vAlign w:val="bottom"/>
          </w:tcPr>
          <w:p>
            <w:pPr>
              <w:ind w:left="200"/>
              <w:spacing w:after="0"/>
              <w:rPr>
                <w:sz w:val="20"/>
                <w:szCs w:val="20"/>
                <w:color w:val="auto"/>
              </w:rPr>
            </w:pPr>
            <w:r>
              <w:rPr>
                <w:rFonts w:ascii="Arial" w:cs="Arial" w:eastAsia="Arial" w:hAnsi="Arial"/>
                <w:sz w:val="15"/>
                <w:szCs w:val="15"/>
                <w:color w:val="auto"/>
              </w:rPr>
              <w:t>(First)</w:t>
            </w:r>
          </w:p>
        </w:tc>
        <w:tc>
          <w:tcPr>
            <w:tcW w:w="1600" w:type="dxa"/>
            <w:vAlign w:val="bottom"/>
          </w:tcPr>
          <w:p>
            <w:pPr>
              <w:ind w:left="2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1201 LOUISIANA STREET</w:t>
            </w:r>
          </w:p>
        </w:tc>
        <w:tc>
          <w:tcPr>
            <w:tcW w:w="160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SUITE 1800</w:t>
            </w: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r>
      <w:tr>
        <w:trPr>
          <w:trHeight w:val="303"/>
        </w:trPr>
        <w:tc>
          <w:tcPr>
            <w:tcW w:w="12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HOUSTON</w:t>
            </w:r>
          </w:p>
        </w:tc>
        <w:tc>
          <w:tcPr>
            <w:tcW w:w="13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TX</w:t>
            </w:r>
          </w:p>
        </w:tc>
        <w:tc>
          <w:tcPr>
            <w:tcW w:w="160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77002</w:t>
            </w:r>
          </w:p>
        </w:tc>
      </w:tr>
      <w:tr>
        <w:trPr>
          <w:trHeight w:val="177"/>
        </w:trPr>
        <w:tc>
          <w:tcPr>
            <w:tcW w:w="2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5"/>
                <w:szCs w:val="15"/>
                <w:color w:val="auto"/>
              </w:rPr>
              <w:t>(City)</w:t>
            </w:r>
          </w:p>
        </w:tc>
        <w:tc>
          <w:tcPr>
            <w:tcW w:w="1320" w:type="dxa"/>
            <w:vAlign w:val="bottom"/>
          </w:tcPr>
          <w:p>
            <w:pPr>
              <w:ind w:left="200"/>
              <w:spacing w:after="0"/>
              <w:rPr>
                <w:sz w:val="20"/>
                <w:szCs w:val="20"/>
                <w:color w:val="auto"/>
              </w:rPr>
            </w:pPr>
            <w:r>
              <w:rPr>
                <w:rFonts w:ascii="Arial" w:cs="Arial" w:eastAsia="Arial" w:hAnsi="Arial"/>
                <w:sz w:val="15"/>
                <w:szCs w:val="15"/>
                <w:color w:val="auto"/>
              </w:rPr>
              <w:t>(State)</w:t>
            </w:r>
          </w:p>
        </w:tc>
        <w:tc>
          <w:tcPr>
            <w:tcW w:w="1600" w:type="dxa"/>
            <w:vAlign w:val="bottom"/>
          </w:tcPr>
          <w:p>
            <w:pPr>
              <w:ind w:left="2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TotalEnergies Renewables USA, LLC</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1201 LOUISIANA STREET</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SUITE 1800</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1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HOUSTON</w:t>
            </w:r>
          </w:p>
        </w:tc>
        <w:tc>
          <w:tcPr>
            <w:tcW w:w="116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TX</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77002</w:t>
            </w:r>
          </w:p>
        </w:tc>
      </w:tr>
      <w:tr>
        <w:trPr>
          <w:trHeight w:val="177"/>
        </w:trPr>
        <w:tc>
          <w:tcPr>
            <w:tcW w:w="2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24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firstLine="5"/>
        <w:spacing w:after="0" w:line="237"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securities reported herein are held directly by Clearway Energy Group LLC ("Clearway Energy Group"), a wholly owned subsidiary of GIP III Zephyr Acquisition Partners, L.P. ("GIP"). TotalEnergies Renewables USA, LLC holds 50% of the equity interests in GIP III Zephyr Holdings,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33" w:lineRule="exact"/>
        <w:rPr>
          <w:rFonts w:ascii="Times New Roman" w:cs="Times New Roman" w:eastAsia="Times New Roman" w:hAnsi="Times New Roman"/>
          <w:sz w:val="15"/>
          <w:szCs w:val="15"/>
          <w:color w:val="008000"/>
        </w:rPr>
      </w:pPr>
    </w:p>
    <w:p>
      <w:pPr>
        <w:ind w:right="4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Class B Units of Clearway Energy LLC are exchangeable at any time for shares of Class A Common Stock of the Issuer on a one-for-one basis, subject to equitable adjustments for stock splits, stock dividends and reclassifications. As the holder exchanges the Class B Units for shares of Class A Common Stock, an equivalent number of shares of Class B Common Stock issued to the holder will automatically be canceled.</w:t>
      </w:r>
    </w:p>
    <w:p>
      <w:pPr>
        <w:spacing w:after="0" w:line="29" w:lineRule="exact"/>
        <w:rPr>
          <w:rFonts w:ascii="Times New Roman" w:cs="Times New Roman" w:eastAsia="Times New Roman" w:hAnsi="Times New Roman"/>
          <w:sz w:val="15"/>
          <w:szCs w:val="15"/>
          <w:color w:val="008000"/>
        </w:rPr>
      </w:pPr>
    </w:p>
    <w:p>
      <w:pPr>
        <w:ind w:right="4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Class D Units of Clearway Energy LLC are exchangeable at any time for shares of Class C Common Stock of the Issuer on a one-for-one basis, subject to equitable adjustments for stock splits, stock dividends and reclassifications. As the holder exchanges the Class D Units for shares of Class C Common Stock, an equivalent number of shares of Class D Common Stock issued to the holder will automatically be canceled.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Reminder: Report on a separate line for each class of securities beneficially owned directly or indirectly.</w:t>
      </w:r>
    </w:p>
    <w:p>
      <w:pPr>
        <w:sectPr>
          <w:pgSz w:w="11900" w:h="16838" w:orient="portrait"/>
          <w:cols w:equalWidth="0" w:num="1">
            <w:col w:w="10800"/>
          </w:cols>
          <w:pgMar w:left="520" w:top="124" w:right="579" w:bottom="0" w:gutter="0" w:footer="0" w:header="0"/>
        </w:sectPr>
      </w:pPr>
    </w:p>
    <w:p>
      <w:pPr>
        <w:spacing w:after="0" w:line="8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TOTALENERGIES 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6776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116776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Aurelien Hamelle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20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Name: Aurelien Hamelle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523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395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1239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9250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9925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GESTION USA SARL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633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1563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By: /s/ Eric Bozec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6619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Eric Bozec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6492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6492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4005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44005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9250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9925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HOLDINGS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793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179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By: /s/ Christophe Vuillez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968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8968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560" w:space="160"/>
            <w:col w:w="2080"/>
          </w:cols>
          <w:pgMar w:left="520" w:top="124" w:right="57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8"/>
          <w:szCs w:val="18"/>
          <w:color w:val="0000FF"/>
        </w:rPr>
        <w:t>Name: Christophe Vuillez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29286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9286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Title: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601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0960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727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05727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9250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925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540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3354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Christophe Vuillez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286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928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Christophe Vuillez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2682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268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6101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6101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9250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9925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RENEWABLES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839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1283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By: /s/ Marc-Antoine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461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Pignon Name: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584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458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Antoine Pignon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632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0763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745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18745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686" w:lineRule="exact"/>
        <w:rPr>
          <w:sz w:val="20"/>
          <w:szCs w:val="20"/>
          <w:color w:val="auto"/>
        </w:rPr>
      </w:pPr>
    </w:p>
    <w:p>
      <w:pPr>
        <w:sectPr>
          <w:pgSz w:w="11900" w:h="16838" w:orient="portrait"/>
          <w:cols w:equalWidth="0" w:num="2">
            <w:col w:w="8640" w:space="80"/>
            <w:col w:w="2100"/>
          </w:cols>
          <w:pgMar w:left="520" w:top="124"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0" Type="http://schemas.openxmlformats.org/officeDocument/2006/relationships/hyperlink" Target="http://www.sec.gov/cgi-bin/browse-edgar?action=getcompany&amp;CIK=0000879764" TargetMode="External"/><Relationship Id="rId11" Type="http://schemas.openxmlformats.org/officeDocument/2006/relationships/hyperlink" Target="http://www.sec.gov/cgi-bin/browse-edgar?action=getcompany&amp;CIK=0001567683" TargetMode="External"/><Relationship Id="rId12" Type="http://schemas.openxmlformats.org/officeDocument/2006/relationships/hyperlink" Target="http://www.sec.gov/cgi-bin/browse-edgar?action=getcompany&amp;CIK=0001941906" TargetMode="External"/><Relationship Id="rId14" Type="http://schemas.openxmlformats.org/officeDocument/2006/relationships/hyperlink" Target="http://www.sec.gov/cgi-bin/browse-edgar?action=getcompany&amp;CIK=0001942439" TargetMode="External"/><Relationship Id="rId15" Type="http://schemas.openxmlformats.org/officeDocument/2006/relationships/hyperlink" Target="http://www.sec.gov/cgi-bin/browse-edgar?action=getcompany&amp;CIK=0001942500" TargetMode="External"/><Relationship Id="rId16"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2022-09-15T15:20:05Z</dcterms:created>
  <dcterms:modified xsi:type="dcterms:W3CDTF">2022-09-15T15:20:05Z</dcterms:modified>
</cp:coreProperties>
</file>