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7065" cy="9422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276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60" w:type="dxa"/>
            <w:vAlign w:val="bottom"/>
            <w:gridSpan w:val="5"/>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Global Infrastructure Investors III, LLC</w:t>
              </w:r>
            </w:hyperlink>
          </w:p>
        </w:tc>
        <w:tc>
          <w:tcPr>
            <w:tcW w:w="80" w:type="dxa"/>
            <w:vAlign w:val="bottom"/>
          </w:tcPr>
          <w:p>
            <w:pPr>
              <w:spacing w:after="0"/>
              <w:rPr>
                <w:sz w:val="15"/>
                <w:szCs w:val="15"/>
                <w:color w:val="auto"/>
              </w:rPr>
            </w:pPr>
          </w:p>
        </w:tc>
        <w:tc>
          <w:tcPr>
            <w:tcW w:w="3820" w:type="dxa"/>
            <w:vAlign w:val="bottom"/>
            <w:gridSpan w:val="4"/>
          </w:tcPr>
          <w:p>
            <w:pPr>
              <w:ind w:left="60"/>
              <w:spacing w:after="0" w:line="176" w:lineRule="exact"/>
              <w:rPr>
                <w:rFonts w:ascii="Arial" w:cs="Arial" w:eastAsia="Arial" w:hAnsi="Arial"/>
                <w:sz w:val="20"/>
                <w:szCs w:val="20"/>
                <w:color w:val="0000EE"/>
              </w:rPr>
            </w:pPr>
            <w:hyperlink r:id="rId13">
              <w:r>
                <w:rPr>
                  <w:rFonts w:ascii="Arial" w:cs="Arial" w:eastAsia="Arial" w:hAnsi="Arial"/>
                  <w:sz w:val="20"/>
                  <w:szCs w:val="20"/>
                  <w:color w:val="0000EE"/>
                </w:rPr>
                <w:t xml:space="preserve">Clearway Energy,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80" w:type="dxa"/>
            <w:vAlign w:val="bottom"/>
            <w:tcBorders>
              <w:top w:val="single" w:sz="8" w:color="0000EE"/>
            </w:tcBorders>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4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940" w:type="dxa"/>
            <w:vAlign w:val="bottom"/>
            <w:gridSpan w:val="4"/>
            <w:vMerge w:val="restart"/>
          </w:tcPr>
          <w:p>
            <w:pPr>
              <w:ind w:left="140"/>
              <w:spacing w:after="0" w:line="178" w:lineRule="exact"/>
              <w:rPr>
                <w:sz w:val="20"/>
                <w:szCs w:val="20"/>
                <w:color w:val="auto"/>
              </w:rPr>
            </w:pPr>
            <w:r>
              <w:rPr>
                <w:rFonts w:ascii="Arial" w:cs="Arial" w:eastAsia="Arial" w:hAnsi="Arial"/>
                <w:sz w:val="16"/>
                <w:szCs w:val="16"/>
                <w:color w:val="0000FF"/>
              </w:rPr>
              <w:t>05/04/2022</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0000FF"/>
        </w:rPr>
        <w:t>1345 AVENUE OF THE AMERICAS, 30TH FLOOR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9" w:right="700" w:hanging="9"/>
        <w:spacing w:after="0" w:line="23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0"/>
          <w:szCs w:val="20"/>
          <w:color w:val="auto"/>
        </w:rPr>
      </w:pPr>
    </w:p>
    <w:p>
      <w:pPr>
        <w:ind w:left="529"/>
        <w:spacing w:after="0"/>
        <w:tabs>
          <w:tab w:leader="none" w:pos="1769" w:val="left"/>
          <w:tab w:leader="none" w:pos="208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2" w:lineRule="exact"/>
        <w:rPr>
          <w:sz w:val="20"/>
          <w:szCs w:val="20"/>
          <w:color w:val="auto"/>
        </w:rPr>
      </w:pPr>
    </w:p>
    <w:p>
      <w:pPr>
        <w:sectPr>
          <w:pgSz w:w="11900" w:h="16838" w:orient="portrait"/>
          <w:cols w:equalWidth="0" w:num="2">
            <w:col w:w="7660" w:space="71"/>
            <w:col w:w="3349"/>
          </w:cols>
          <w:pgMar w:left="460" w:top="219" w:right="359" w:bottom="0" w:gutter="0" w:footer="0" w:header="0"/>
          <w:type w:val="continuous"/>
        </w:sectPr>
      </w:pP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5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1620" w:type="dxa"/>
            <w:vAlign w:val="bottom"/>
          </w:tcPr>
          <w:p>
            <w:pPr>
              <w:ind w:left="420"/>
              <w:spacing w:after="0"/>
              <w:rPr>
                <w:sz w:val="20"/>
                <w:szCs w:val="20"/>
                <w:color w:val="auto"/>
              </w:rPr>
            </w:pPr>
            <w:r>
              <w:rPr>
                <w:rFonts w:ascii="Arial" w:cs="Arial" w:eastAsia="Arial" w:hAnsi="Arial"/>
                <w:sz w:val="16"/>
                <w:szCs w:val="16"/>
                <w:color w:val="0000FF"/>
              </w:rPr>
              <w:t>10105</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460" w:hanging="3826"/>
        <w:spacing w:after="0" w:line="23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280" w:type="dxa"/>
            <w:vAlign w:val="bottom"/>
          </w:tcPr>
          <w:p>
            <w:pPr>
              <w:ind w:left="10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22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3"/>
                <w:szCs w:val="13"/>
                <w:color w:val="auto"/>
              </w:rPr>
            </w:pPr>
          </w:p>
        </w:tc>
        <w:tc>
          <w:tcPr>
            <w:tcW w:w="1480" w:type="dxa"/>
            <w:vAlign w:val="bottom"/>
            <w:gridSpan w:val="4"/>
          </w:tcPr>
          <w:p>
            <w:pPr>
              <w:ind w:left="4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44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9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4"/>
          </w:tcPr>
          <w:p>
            <w:pPr>
              <w:ind w:left="4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C Common Stock</w:t>
            </w:r>
          </w:p>
        </w:tc>
        <w:tc>
          <w:tcPr>
            <w:tcW w:w="1740" w:type="dxa"/>
            <w:vAlign w:val="bottom"/>
            <w:gridSpan w:val="5"/>
            <w:vMerge w:val="restart"/>
          </w:tcPr>
          <w:p>
            <w:pPr>
              <w:jc w:val="center"/>
              <w:ind w:left="509"/>
              <w:spacing w:after="0"/>
              <w:rPr>
                <w:sz w:val="20"/>
                <w:szCs w:val="20"/>
                <w:color w:val="auto"/>
              </w:rPr>
            </w:pPr>
            <w:r>
              <w:rPr>
                <w:rFonts w:ascii="Arial" w:cs="Arial" w:eastAsia="Arial" w:hAnsi="Arial"/>
                <w:sz w:val="16"/>
                <w:szCs w:val="16"/>
                <w:color w:val="0000FF"/>
                <w:w w:val="94"/>
              </w:rPr>
              <w:t>05/04/2022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ind w:left="160"/>
              <w:spacing w:after="0"/>
              <w:rPr>
                <w:sz w:val="20"/>
                <w:szCs w:val="20"/>
                <w:color w:val="auto"/>
              </w:rPr>
            </w:pPr>
            <w:r>
              <w:rPr>
                <w:rFonts w:ascii="Arial" w:cs="Arial" w:eastAsia="Arial" w:hAnsi="Arial"/>
                <w:sz w:val="16"/>
                <w:szCs w:val="16"/>
                <w:color w:val="0000FF"/>
                <w:w w:val="89"/>
              </w:rPr>
              <w:t>250,000</w:t>
            </w:r>
          </w:p>
        </w:tc>
        <w:tc>
          <w:tcPr>
            <w:tcW w:w="600" w:type="dxa"/>
            <w:vAlign w:val="bottom"/>
            <w:vMerge w:val="restart"/>
          </w:tcPr>
          <w:p>
            <w:pPr>
              <w:jc w:val="right"/>
              <w:ind w:right="101"/>
              <w:spacing w:after="0"/>
              <w:rPr>
                <w:sz w:val="20"/>
                <w:szCs w:val="20"/>
                <w:color w:val="auto"/>
              </w:rPr>
            </w:pPr>
            <w:r>
              <w:rPr>
                <w:rFonts w:ascii="Arial" w:cs="Arial" w:eastAsia="Arial" w:hAnsi="Arial"/>
                <w:sz w:val="16"/>
                <w:szCs w:val="16"/>
                <w:color w:val="0000FF"/>
              </w:rPr>
              <w:t>A</w:t>
            </w:r>
          </w:p>
        </w:tc>
        <w:tc>
          <w:tcPr>
            <w:tcW w:w="62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21"/>
                <w:szCs w:val="21"/>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6"/>
                <w:szCs w:val="16"/>
                <w:color w:val="0000FF"/>
              </w:rPr>
              <w:t>301,851</w:t>
            </w:r>
          </w:p>
        </w:tc>
        <w:tc>
          <w:tcPr>
            <w:tcW w:w="34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(2)(3)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20" w:type="dxa"/>
            <w:vAlign w:val="bottom"/>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60" w:type="dxa"/>
            <w:vAlign w:val="bottom"/>
            <w:gridSpan w:val="14"/>
          </w:tcPr>
          <w:p>
            <w:pPr>
              <w:ind w:left="5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2"/>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2"/>
              <w:spacing w:after="0"/>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Units of</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600" w:type="dxa"/>
            <w:vAlign w:val="bottom"/>
          </w:tcPr>
          <w:p>
            <w:pPr>
              <w:jc w:val="right"/>
              <w:ind w:right="101"/>
              <w:spacing w:after="0" w:line="139" w:lineRule="exact"/>
              <w:rPr>
                <w:sz w:val="20"/>
                <w:szCs w:val="20"/>
                <w:color w:val="auto"/>
              </w:rPr>
            </w:pPr>
            <w:r>
              <w:rPr>
                <w:rFonts w:ascii="Arial" w:cs="Arial" w:eastAsia="Arial" w:hAnsi="Arial"/>
                <w:sz w:val="13"/>
                <w:szCs w:val="13"/>
                <w:color w:val="0000FF"/>
                <w:w w:val="92"/>
              </w:rPr>
              <w:t>Class C</w:t>
            </w:r>
          </w:p>
        </w:tc>
        <w:tc>
          <w:tcPr>
            <w:tcW w:w="620" w:type="dxa"/>
            <w:vAlign w:val="bottom"/>
            <w:vMerge w:val="restart"/>
          </w:tcPr>
          <w:p>
            <w:pPr>
              <w:ind w:left="20"/>
              <w:spacing w:after="0"/>
              <w:rPr>
                <w:sz w:val="20"/>
                <w:szCs w:val="20"/>
                <w:color w:val="auto"/>
              </w:rPr>
            </w:pPr>
            <w:r>
              <w:rPr>
                <w:rFonts w:ascii="Arial" w:cs="Arial" w:eastAsia="Arial" w:hAnsi="Arial"/>
                <w:sz w:val="16"/>
                <w:szCs w:val="16"/>
                <w:color w:val="0000FF"/>
              </w:rPr>
              <w:t>250,000</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Clearway</w:t>
            </w:r>
          </w:p>
        </w:tc>
        <w:tc>
          <w:tcPr>
            <w:tcW w:w="760" w:type="dxa"/>
            <w:vAlign w:val="bottom"/>
            <w:vMerge w:val="continue"/>
          </w:tcPr>
          <w:p>
            <w:pPr>
              <w:spacing w:after="0"/>
              <w:rPr>
                <w:sz w:val="3"/>
                <w:szCs w:val="3"/>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05/04/2022</w:t>
            </w: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960" w:type="dxa"/>
            <w:vAlign w:val="bottom"/>
            <w:gridSpan w:val="4"/>
            <w:vMerge w:val="restart"/>
          </w:tcPr>
          <w:p>
            <w:pPr>
              <w:ind w:left="460"/>
              <w:spacing w:after="0"/>
              <w:rPr>
                <w:sz w:val="20"/>
                <w:szCs w:val="20"/>
                <w:color w:val="auto"/>
              </w:rPr>
            </w:pPr>
            <w:r>
              <w:rPr>
                <w:rFonts w:ascii="Arial" w:cs="Arial" w:eastAsia="Arial" w:hAnsi="Arial"/>
                <w:sz w:val="13"/>
                <w:szCs w:val="13"/>
                <w:color w:val="0000FF"/>
              </w:rPr>
              <w:t>250,000</w:t>
            </w: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color w:val="0000FF"/>
              </w:rPr>
              <w:t>42,336,750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3"/>
                <w:szCs w:val="3"/>
                <w:color w:val="auto"/>
              </w:rPr>
            </w:pP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right w:val="single" w:sz="8" w:color="2C2C2C"/>
            </w:tcBorders>
            <w:gridSpan w:val="3"/>
            <w:vMerge w:val="restart"/>
          </w:tcPr>
          <w:p>
            <w:pPr>
              <w:spacing w:after="0" w:line="152"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(2)(3)</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Energy</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ind w:left="100"/>
              <w:spacing w:after="0" w:line="79" w:lineRule="exact"/>
              <w:rPr>
                <w:sz w:val="20"/>
                <w:szCs w:val="20"/>
                <w:color w:val="auto"/>
              </w:rPr>
            </w:pPr>
            <w:r>
              <w:rPr>
                <w:rFonts w:ascii="Arial" w:cs="Arial" w:eastAsia="Arial" w:hAnsi="Arial"/>
                <w:sz w:val="9"/>
                <w:szCs w:val="9"/>
                <w:color w:val="0000FF"/>
              </w:rPr>
              <w:t>Stock</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9"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8"/>
          </w:tcPr>
          <w:p>
            <w:pPr>
              <w:ind w:left="20"/>
              <w:spacing w:after="0" w:line="210" w:lineRule="exact"/>
              <w:rPr>
                <w:rFonts w:ascii="Arial" w:cs="Arial" w:eastAsia="Arial" w:hAnsi="Arial"/>
                <w:sz w:val="20"/>
                <w:szCs w:val="20"/>
                <w:color w:val="0000EE"/>
              </w:rPr>
            </w:pPr>
            <w:hyperlink r:id="rId12">
              <w:r>
                <w:rPr>
                  <w:rFonts w:ascii="Arial" w:cs="Arial" w:eastAsia="Arial" w:hAnsi="Arial"/>
                  <w:sz w:val="20"/>
                  <w:szCs w:val="20"/>
                  <w:color w:val="0000EE"/>
                </w:rPr>
                <w:t>Global Infrastructure Investors III, LLC</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60" w:type="dxa"/>
            <w:vAlign w:val="bottom"/>
            <w:gridSpan w:val="9"/>
          </w:tcPr>
          <w:p>
            <w:pPr>
              <w:ind w:left="20"/>
              <w:spacing w:after="0"/>
              <w:rPr>
                <w:sz w:val="20"/>
                <w:szCs w:val="20"/>
                <w:color w:val="auto"/>
              </w:rPr>
            </w:pPr>
            <w:r>
              <w:rPr>
                <w:rFonts w:ascii="Arial" w:cs="Arial" w:eastAsia="Arial" w:hAnsi="Arial"/>
                <w:sz w:val="16"/>
                <w:szCs w:val="16"/>
                <w:color w:val="0000FF"/>
              </w:rPr>
              <w:t>1345 AVENUE OF THE AMERICAS, 30TH FLOOR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FF"/>
                <w:w w:val="94"/>
              </w:rPr>
              <w:t>10105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8"/>
          </w:tcPr>
          <w:p>
            <w:pPr>
              <w:ind w:left="20"/>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Global Infrastructure GP III, L.P.</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60" w:type="dxa"/>
            <w:vAlign w:val="bottom"/>
            <w:gridSpan w:val="9"/>
          </w:tcPr>
          <w:p>
            <w:pPr>
              <w:ind w:left="20"/>
              <w:spacing w:after="0"/>
              <w:rPr>
                <w:sz w:val="20"/>
                <w:szCs w:val="20"/>
                <w:color w:val="auto"/>
              </w:rPr>
            </w:pPr>
            <w:r>
              <w:rPr>
                <w:rFonts w:ascii="Arial" w:cs="Arial" w:eastAsia="Arial" w:hAnsi="Arial"/>
                <w:sz w:val="16"/>
                <w:szCs w:val="16"/>
                <w:color w:val="0000FF"/>
              </w:rPr>
              <w:t>1345 AVENUE OF THE AMERICAS, 30TH FLOOR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FF"/>
                <w:w w:val="94"/>
              </w:rPr>
              <w:t>10105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8"/>
          </w:tcPr>
          <w:p>
            <w:pPr>
              <w:ind w:left="20"/>
              <w:spacing w:after="0" w:line="210" w:lineRule="exact"/>
              <w:rPr>
                <w:rFonts w:ascii="Arial" w:cs="Arial" w:eastAsia="Arial" w:hAnsi="Arial"/>
                <w:sz w:val="20"/>
                <w:szCs w:val="20"/>
                <w:color w:val="0000EE"/>
                <w:w w:val="97"/>
              </w:rPr>
            </w:pPr>
            <w:hyperlink r:id="rId15">
              <w:r>
                <w:rPr>
                  <w:rFonts w:ascii="Arial" w:cs="Arial" w:eastAsia="Arial" w:hAnsi="Arial"/>
                  <w:sz w:val="20"/>
                  <w:szCs w:val="20"/>
                  <w:color w:val="0000EE"/>
                  <w:w w:val="97"/>
                </w:rPr>
                <w:t>GIP III Zephyr Acquisition Partners L.P.</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60" w:type="dxa"/>
            <w:vAlign w:val="bottom"/>
            <w:gridSpan w:val="9"/>
          </w:tcPr>
          <w:p>
            <w:pPr>
              <w:ind w:left="20"/>
              <w:spacing w:after="0"/>
              <w:rPr>
                <w:sz w:val="20"/>
                <w:szCs w:val="20"/>
                <w:color w:val="auto"/>
              </w:rPr>
            </w:pPr>
            <w:r>
              <w:rPr>
                <w:rFonts w:ascii="Arial" w:cs="Arial" w:eastAsia="Arial" w:hAnsi="Arial"/>
                <w:sz w:val="16"/>
                <w:szCs w:val="16"/>
                <w:color w:val="0000FF"/>
              </w:rPr>
              <w:t>1345 AVENUE OF THE AMERICAS, 30TH FLOOR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FF"/>
                <w:w w:val="94"/>
              </w:rPr>
              <w:t>10105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-6238240</wp:posOffset>
            </wp:positionV>
            <wp:extent cx="28575" cy="190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190436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4" w:lineRule="exact"/>
        <w:rPr>
          <w:sz w:val="20"/>
          <w:szCs w:val="20"/>
          <w:color w:val="auto"/>
        </w:rPr>
      </w:pPr>
    </w:p>
    <w:p>
      <w:pPr>
        <w:ind w:left="120"/>
        <w:spacing w:after="0"/>
        <w:tabs>
          <w:tab w:leader="none" w:pos="150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42"/>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07335" cy="1539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7335" cy="153987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82"/>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Clearway Energy Group LLC</w:t>
        </w:r>
      </w:hyperlink>
    </w:p>
    <w:p>
      <w:pPr>
        <w:spacing w:after="0" w:line="301" w:lineRule="exact"/>
        <w:rPr>
          <w:sz w:val="20"/>
          <w:szCs w:val="20"/>
          <w:color w:val="auto"/>
        </w:rPr>
      </w:pPr>
    </w:p>
    <w:p>
      <w:pPr>
        <w:ind w:left="82"/>
        <w:spacing w:after="0"/>
        <w:tabs>
          <w:tab w:leader="none" w:pos="1461" w:val="left"/>
          <w:tab w:leader="none" w:pos="2841"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0"/>
          <w:szCs w:val="20"/>
          <w:color w:val="auto"/>
        </w:rPr>
      </w:pPr>
    </w:p>
    <w:p>
      <w:pPr>
        <w:ind w:left="82"/>
        <w:spacing w:after="0"/>
        <w:rPr>
          <w:sz w:val="20"/>
          <w:szCs w:val="20"/>
          <w:color w:val="auto"/>
        </w:rPr>
      </w:pPr>
      <w:r>
        <w:rPr>
          <w:rFonts w:ascii="Arial" w:cs="Arial" w:eastAsia="Arial" w:hAnsi="Arial"/>
          <w:sz w:val="16"/>
          <w:szCs w:val="16"/>
          <w:color w:val="0000FF"/>
        </w:rPr>
        <w:t>1345 AVENUE OF THE AMERICAS, 30TH FLOOR</w:t>
      </w:r>
    </w:p>
    <w:p>
      <w:pPr>
        <w:spacing w:after="0" w:line="340" w:lineRule="exact"/>
        <w:rPr>
          <w:sz w:val="20"/>
          <w:szCs w:val="20"/>
          <w:color w:val="auto"/>
        </w:rPr>
      </w:pPr>
    </w:p>
    <w:tbl>
      <w:tblPr>
        <w:tblLayout w:type="fixed"/>
        <w:tblInd w:w="42" w:type="dxa"/>
        <w:tblCellMar>
          <w:top w:w="0" w:type="dxa"/>
          <w:left w:w="0" w:type="dxa"/>
          <w:bottom w:w="0" w:type="dxa"/>
          <w:right w:w="0" w:type="dxa"/>
        </w:tblCellMar>
      </w:tblPr>
      <w:tr>
        <w:trPr>
          <w:trHeight w:val="15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140" w:type="dxa"/>
            <w:vAlign w:val="bottom"/>
          </w:tcPr>
          <w:p>
            <w:pPr>
              <w:ind w:left="260"/>
              <w:spacing w:after="0"/>
              <w:rPr>
                <w:sz w:val="20"/>
                <w:szCs w:val="20"/>
                <w:color w:val="auto"/>
              </w:rPr>
            </w:pPr>
            <w:r>
              <w:rPr>
                <w:rFonts w:ascii="Arial" w:cs="Arial" w:eastAsia="Arial" w:hAnsi="Arial"/>
                <w:sz w:val="16"/>
                <w:szCs w:val="16"/>
                <w:color w:val="0000FF"/>
              </w:rPr>
              <w:t>NY</w:t>
            </w:r>
          </w:p>
        </w:tc>
        <w:tc>
          <w:tcPr>
            <w:tcW w:w="1880" w:type="dxa"/>
            <w:vAlign w:val="bottom"/>
          </w:tcPr>
          <w:p>
            <w:pPr>
              <w:ind w:left="500"/>
              <w:spacing w:after="0"/>
              <w:rPr>
                <w:sz w:val="20"/>
                <w:szCs w:val="20"/>
                <w:color w:val="auto"/>
              </w:rPr>
            </w:pPr>
            <w:r>
              <w:rPr>
                <w:rFonts w:ascii="Arial" w:cs="Arial" w:eastAsia="Arial" w:hAnsi="Arial"/>
                <w:sz w:val="16"/>
                <w:szCs w:val="16"/>
                <w:color w:val="0000FF"/>
              </w:rPr>
              <w:t>10105</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2" w:right="180" w:hanging="2"/>
        <w:spacing w:after="0" w:line="231"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Amended and Restated Exchange Agreement, dated as of May 14, 2015, among Clearway Energy, Inc. (the "Issuer"), Clearway Energy LLC ("Clearway LLC") and other parties thereto (the "Exchange Agreement"), the Class D Units of Clearway LLC are exchangeable at any time for shares of Class C common stock of the Issuer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pacing w:after="0" w:line="28" w:lineRule="exact"/>
        <w:rPr>
          <w:rFonts w:ascii="Arial" w:cs="Arial" w:eastAsia="Arial" w:hAnsi="Arial"/>
          <w:sz w:val="13"/>
          <w:szCs w:val="13"/>
          <w:color w:val="008000"/>
        </w:rPr>
      </w:pPr>
    </w:p>
    <w:p>
      <w:pPr>
        <w:ind w:left="2" w:hanging="2"/>
        <w:spacing w:after="0" w:line="229"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LLC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2" w:right="40" w:hanging="2"/>
        <w:spacing w:after="0" w:line="233"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2"/>
          </w:cols>
          <w:pgMar w:left="498" w:top="120" w:right="499" w:bottom="1440" w:gutter="0" w:footer="0" w:header="0"/>
        </w:sectPr>
      </w:pPr>
    </w:p>
    <w:p>
      <w:pPr>
        <w:spacing w:after="0" w:line="56"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0</wp:posOffset>
            </wp:positionV>
            <wp:extent cx="1365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spacing w:after="0" w:line="15"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48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4"/>
          <w:szCs w:val="14"/>
          <w:color w:val="0000FF"/>
        </w:rPr>
        <w:t>Jonathan Bram Name: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324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804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41"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0</wp:posOffset>
            </wp:positionV>
            <wp:extent cx="13658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spacing w:after="0" w:line="15"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GP III,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961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128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298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Jonathan Bram Name: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324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804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41"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-6985</wp:posOffset>
            </wp:positionV>
            <wp:extent cx="727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4"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38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27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0502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40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46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1766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3003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41"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-6985</wp:posOffset>
            </wp:positionV>
            <wp:extent cx="1009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4"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GROUP LLC By: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0077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963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96393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Cornelius Title: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3500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2978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0000FF"/>
        </w:rPr>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473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0000FF"/>
        </w:rPr>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4737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0000FF"/>
        </w:rPr>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473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0000FF"/>
        </w:rPr>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4737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502" w:lineRule="exact"/>
        <w:rPr>
          <w:sz w:val="20"/>
          <w:szCs w:val="20"/>
          <w:color w:val="auto"/>
        </w:rPr>
      </w:pPr>
    </w:p>
    <w:p>
      <w:pPr>
        <w:sectPr>
          <w:pgSz w:w="11900" w:h="16838" w:orient="portrait"/>
          <w:cols w:equalWidth="0" w:num="2">
            <w:col w:w="8702" w:space="60"/>
            <w:col w:w="2140"/>
          </w:cols>
          <w:pgMar w:left="498" w:top="120" w:right="499" w:bottom="1440" w:gutter="0" w:footer="0" w:header="0"/>
          <w:type w:val="continuous"/>
        </w:sect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2"/>
      </w:cols>
      <w:pgMar w:left="498" w:top="120"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2022-05-07T00:59:36Z</dcterms:created>
  <dcterms:modified xsi:type="dcterms:W3CDTF">2022-05-07T00:59:36Z</dcterms:modified>
</cp:coreProperties>
</file>