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7,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December 7, 2018, Clearway Energy Operating LLC (formerly known as NRG Yield Operating LLC) (“Clearway Operating LLC”), a subsidiary of Clearway Energy LLC (formerly known as NRG Yield LLC) (“Clearway LLC”), the guarantors currently party to the 2024 Notes Indenture (defined below), ECP Uptown Campus Holdings LLC (the “Guaranteeing Subsidiary”) and Delaware Trust Company (as successor in interest to Law Debenture Trust Company of New York), as trustee (the “Trustee”), entered into the tenth supplemental indenture (the “Tenth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Tenth Supplemental Indenture, the Guaranteeing Subsidiary became a guarantor of Clearway Operating LLC’s obligations under the 2024 Notes.</w:t>
      </w:r>
    </w:p>
    <w:p>
      <w:pPr>
        <w:spacing w:after="0" w:line="17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December 7, 2018, Clearway Operating LLC, the guarantors currently party to the 2026 Notes Indenture (defined below), the Guaranteeing Subsidiary and the Trustee also entered into the sixth supplemental indenture (the “Sixth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Sixth Supplemental Indenture, the Guaranteeing Subsidiary became a guarantor of Clearway Operating LLC’s obligations under the 2026 Notes.</w:t>
      </w:r>
    </w:p>
    <w:p>
      <w:pPr>
        <w:spacing w:after="0" w:line="15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December 7, 2018, Clearway Operating LLC, the guarantors currently party to the 2025 Notes Indenture (defined below), the Guaranteeing Subsidiary and the Trustee also entered into the second supplemental indenture (the “Second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Second Supplemental Indenture, the Guaranteeing Subsidiary became a guarantor of Clearway Operating LLC’s obligations under the 2025 Notes.</w:t>
      </w:r>
    </w:p>
    <w:p>
      <w:pPr>
        <w:spacing w:after="0" w:line="15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6"/>
          </w:tcPr>
          <w:p>
            <w:pPr>
              <w:ind w:left="24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Tenth Supplemental Indenture, dated as of December 7, 2018, among Clearway Energy Operating LLC, the guarantors named therein</w:t>
              </w:r>
            </w:hyperlink>
          </w:p>
        </w:tc>
        <w:tc>
          <w:tcPr>
            <w:tcW w:w="3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4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Sixth Supplemental Indenture, dated as of December 7, 2018, among Clearway Energy Operating LLC, the guarantors named therein and</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Second Supplemental Indenture, dated as of December 7, 2018, among Clearway Energy Operating LLC, the guarantors named therein</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and Delaware Trust Company.</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5000" w:type="dxa"/>
            <w:vAlign w:val="bottom"/>
          </w:tcPr>
          <w:p>
            <w:pPr>
              <w:jc w:val="right"/>
              <w:ind w:right="2839"/>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ind w:right="220" w:firstLine="1297"/>
        <w:spacing w:after="0" w:line="257"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36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0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25"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SIXTH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0" w:right="60" w:firstLine="656"/>
        <w:spacing w:after="0" w:line="264"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left="-40" w:right="100" w:firstLine="656"/>
        <w:spacing w:after="0" w:line="277"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260" w:hanging="64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40" w:right="440" w:firstLine="656"/>
        <w:spacing w:after="0" w:line="264"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left="-40" w:firstLine="656"/>
        <w:spacing w:after="0" w:line="259"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9" w:name="page10"/>
    <w:bookmarkEnd w:id="9"/>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360" w:firstLine="656"/>
        <w:spacing w:after="0" w:line="308" w:lineRule="auto"/>
        <w:tabs>
          <w:tab w:leader="none" w:pos="1296"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SHALL GOVERN AND BE USED TO CONSTRUE THIS SUPPLEMENTAL INDENTURE WITHOUT GIVING EFFECT TO APPLICABLE PRINCIPLES OF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OF LAW TO THE EXTENT THAT THE APPLICATION OF THE LAWS OF ANOTHER JURISDICTION WOULD BE REQUIRED THEREBY.</w:t>
      </w:r>
    </w:p>
    <w:p>
      <w:pPr>
        <w:spacing w:after="0" w:line="225" w:lineRule="exact"/>
        <w:rPr>
          <w:sz w:val="20"/>
          <w:szCs w:val="20"/>
          <w:color w:val="auto"/>
        </w:rPr>
      </w:pPr>
    </w:p>
    <w:p>
      <w:pPr>
        <w:ind w:right="14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4580"/>
        <w:spacing w:after="0"/>
        <w:rPr>
          <w:sz w:val="20"/>
          <w:szCs w:val="20"/>
          <w:color w:val="auto"/>
        </w:rPr>
      </w:pPr>
      <w:r>
        <w:rPr>
          <w:rFonts w:ascii="Arial" w:cs="Arial" w:eastAsia="Arial" w:hAnsi="Arial"/>
          <w:sz w:val="17"/>
          <w:szCs w:val="17"/>
          <w:color w:val="auto"/>
        </w:rPr>
        <w:t>DELAWARE TRUST COMPANY</w:t>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-123190</wp:posOffset>
            </wp:positionV>
            <wp:extent cx="3061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2019-12-28T17:28:32Z</dcterms:created>
  <dcterms:modified xsi:type="dcterms:W3CDTF">2019-12-28T17:28:32Z</dcterms:modified>
</cp:coreProperties>
</file>