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2"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9189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9189720"/>
                    </a:xfrm>
                    <a:prstGeom prst="rect">
                      <a:avLst/>
                    </a:prstGeom>
                    <a:noFill/>
                  </pic:spPr>
                </pic:pic>
              </a:graphicData>
            </a:graphic>
          </wp:anchor>
        </w:drawing>
      </w:r>
    </w:p>
    <w:p>
      <w:pPr>
        <w:spacing w:after="0" w:line="90" w:lineRule="exact"/>
        <w:rPr>
          <w:sz w:val="24"/>
          <w:szCs w:val="24"/>
          <w:color w:val="auto"/>
        </w:rPr>
      </w:pPr>
    </w:p>
    <w:p>
      <w:pPr>
        <w:sectPr>
          <w:pgSz w:w="11900" w:h="16890" w:orient="portrait"/>
          <w:cols w:equalWidth="0" w:num="2">
            <w:col w:w="2240" w:space="440"/>
            <w:col w:w="840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TotalEnergies SE</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020" w:type="dxa"/>
            <w:vAlign w:val="bottom"/>
          </w:tcPr>
          <w:p>
            <w:pPr>
              <w:ind w:left="40"/>
              <w:spacing w:after="0"/>
              <w:rPr>
                <w:sz w:val="20"/>
                <w:szCs w:val="20"/>
                <w:color w:val="auto"/>
              </w:rPr>
            </w:pPr>
            <w:r>
              <w:rPr>
                <w:rFonts w:ascii="Arial" w:cs="Arial" w:eastAsia="Arial" w:hAnsi="Arial"/>
                <w:sz w:val="14"/>
                <w:szCs w:val="14"/>
                <w:color w:val="auto"/>
              </w:rPr>
              <w:t>(First)</w:t>
            </w:r>
          </w:p>
        </w:tc>
        <w:tc>
          <w:tcPr>
            <w:tcW w:w="1420" w:type="dxa"/>
            <w:vAlign w:val="bottom"/>
          </w:tcPr>
          <w:p>
            <w:pPr>
              <w:ind w:left="2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2, PLACE JEAN MILLIER</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2"/>
              </w:rPr>
              <w:t>LA DEFENSE 6</w:t>
            </w:r>
          </w:p>
        </w:tc>
        <w:tc>
          <w:tcPr>
            <w:tcW w:w="10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8"/>
              </w:rPr>
              <w:t>COURBEVOIE</w:t>
            </w:r>
          </w:p>
        </w:tc>
        <w:tc>
          <w:tcPr>
            <w:tcW w:w="1020" w:type="dxa"/>
            <w:vAlign w:val="bottom"/>
          </w:tcPr>
          <w:p>
            <w:pPr>
              <w:ind w:left="40"/>
              <w:spacing w:after="0"/>
              <w:rPr>
                <w:sz w:val="20"/>
                <w:szCs w:val="20"/>
                <w:color w:val="auto"/>
              </w:rPr>
            </w:pPr>
            <w:r>
              <w:rPr>
                <w:rFonts w:ascii="Arial" w:cs="Arial" w:eastAsia="Arial" w:hAnsi="Arial"/>
                <w:sz w:val="18"/>
                <w:szCs w:val="18"/>
                <w:color w:val="0000FF"/>
              </w:rPr>
              <w:t>I0</w:t>
            </w:r>
          </w:p>
        </w:tc>
        <w:tc>
          <w:tcPr>
            <w:tcW w:w="1420" w:type="dxa"/>
            <w:vAlign w:val="bottom"/>
          </w:tcPr>
          <w:p>
            <w:pPr>
              <w:ind w:left="240"/>
              <w:spacing w:after="0"/>
              <w:rPr>
                <w:sz w:val="20"/>
                <w:szCs w:val="20"/>
                <w:color w:val="auto"/>
              </w:rPr>
            </w:pPr>
            <w:r>
              <w:rPr>
                <w:rFonts w:ascii="Arial" w:cs="Arial" w:eastAsia="Arial" w:hAnsi="Arial"/>
                <w:sz w:val="18"/>
                <w:szCs w:val="18"/>
                <w:color w:val="0000FF"/>
              </w:rPr>
              <w:t>92400</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40"/>
              <w:spacing w:after="0"/>
              <w:rPr>
                <w:sz w:val="20"/>
                <w:szCs w:val="20"/>
                <w:color w:val="auto"/>
              </w:rPr>
            </w:pPr>
            <w:r>
              <w:rPr>
                <w:rFonts w:ascii="Arial" w:cs="Arial" w:eastAsia="Arial" w:hAnsi="Arial"/>
                <w:sz w:val="14"/>
                <w:szCs w:val="14"/>
                <w:color w:val="auto"/>
              </w:rPr>
              <w:t>(State)</w:t>
            </w:r>
          </w:p>
        </w:tc>
        <w:tc>
          <w:tcPr>
            <w:tcW w:w="1420" w:type="dxa"/>
            <w:vAlign w:val="bottom"/>
          </w:tcPr>
          <w:p>
            <w:pPr>
              <w:ind w:left="2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Clearway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CWEN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600" w:type="dxa"/>
            <w:vAlign w:val="bottom"/>
          </w:tcPr>
          <w:p>
            <w:pPr>
              <w:ind w:left="4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000" w:type="dxa"/>
            <w:vAlign w:val="bottom"/>
            <w:gridSpan w:val="3"/>
          </w:tcPr>
          <w:p>
            <w:pPr>
              <w:ind w:left="80"/>
              <w:spacing w:after="0"/>
              <w:rPr>
                <w:sz w:val="20"/>
                <w:szCs w:val="20"/>
                <w:color w:val="auto"/>
              </w:rPr>
            </w:pPr>
            <w:r>
              <w:rPr>
                <w:rFonts w:ascii="Arial" w:cs="Arial" w:eastAsia="Arial" w:hAnsi="Arial"/>
                <w:sz w:val="18"/>
                <w:szCs w:val="18"/>
                <w:color w:val="0000FF"/>
              </w:rPr>
              <w:t>07/03/2023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below)</w:t>
            </w:r>
          </w:p>
        </w:tc>
        <w:tc>
          <w:tcPr>
            <w:tcW w:w="1600" w:type="dxa"/>
            <w:vAlign w:val="bottom"/>
          </w:tcPr>
          <w:p>
            <w:pPr>
              <w:ind w:left="4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spacing w:after="0" w:line="18" w:lineRule="exact"/>
        <w:rPr>
          <w:sz w:val="24"/>
          <w:szCs w:val="24"/>
          <w:color w:val="auto"/>
        </w:rPr>
      </w:pPr>
    </w:p>
    <w:tbl>
      <w:tblPr>
        <w:tblLayout w:type="fixed"/>
        <w:tblInd w:w="4100"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17"/>
        </w:trPr>
        <w:tc>
          <w:tcPr>
            <w:tcW w:w="220" w:type="dxa"/>
            <w:vAlign w:val="bottom"/>
            <w:vMerge w:val="continue"/>
          </w:tcPr>
          <w:p>
            <w:pPr>
              <w:spacing w:after="0"/>
              <w:rPr>
                <w:sz w:val="10"/>
                <w:szCs w:val="10"/>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0"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90" w:orient="portrait"/>
          <w:cols w:equalWidth="0" w:num="2">
            <w:col w:w="3760" w:space="80"/>
            <w:col w:w="7240"/>
          </w:cols>
          <w:pgMar w:left="460" w:top="226" w:right="35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18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700" w:type="dxa"/>
            <w:vAlign w:val="bottom"/>
          </w:tcPr>
          <w:p>
            <w:pPr>
              <w:ind w:left="64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and 5)</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(D) or</w:t>
            </w:r>
          </w:p>
        </w:tc>
        <w:tc>
          <w:tcPr>
            <w:tcW w:w="9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Indirect (I)</w:t>
            </w:r>
          </w:p>
        </w:tc>
        <w:tc>
          <w:tcPr>
            <w:tcW w:w="9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4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600" w:type="dxa"/>
            <w:vAlign w:val="bottom"/>
            <w:tcBorders>
              <w:top w:val="single" w:sz="8" w:color="2C2C2C"/>
            </w:tcBorders>
          </w:tcPr>
          <w:p>
            <w:pPr>
              <w:spacing w:after="0"/>
              <w:rPr>
                <w:sz w:val="7"/>
                <w:szCs w:val="7"/>
                <w:color w:val="auto"/>
              </w:rPr>
            </w:pPr>
          </w:p>
        </w:tc>
        <w:tc>
          <w:tcPr>
            <w:tcW w:w="1060" w:type="dxa"/>
            <w:vAlign w:val="bottom"/>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8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40" w:type="dxa"/>
            <w:vAlign w:val="bottom"/>
            <w:tcBorders>
              <w:bottom w:val="single" w:sz="8" w:color="2C2C2C"/>
            </w:tcBorders>
          </w:tcPr>
          <w:p>
            <w:pPr>
              <w:spacing w:after="0"/>
              <w:rPr>
                <w:sz w:val="15"/>
                <w:szCs w:val="15"/>
                <w:color w:val="auto"/>
              </w:rPr>
            </w:pPr>
          </w:p>
        </w:tc>
        <w:tc>
          <w:tcPr>
            <w:tcW w:w="17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80" w:type="dxa"/>
            <w:vAlign w:val="bottom"/>
            <w:gridSpan w:val="5"/>
            <w:vMerge w:val="restart"/>
          </w:tcPr>
          <w:p>
            <w:pPr>
              <w:ind w:left="60"/>
              <w:spacing w:after="0"/>
              <w:rPr>
                <w:sz w:val="20"/>
                <w:szCs w:val="20"/>
                <w:color w:val="auto"/>
              </w:rPr>
            </w:pPr>
            <w:r>
              <w:rPr>
                <w:rFonts w:ascii="Arial" w:cs="Arial" w:eastAsia="Arial" w:hAnsi="Arial"/>
                <w:sz w:val="18"/>
                <w:szCs w:val="18"/>
                <w:color w:val="0000FF"/>
              </w:rPr>
              <w:t>Class C Common Stock</w:t>
            </w:r>
          </w:p>
        </w:tc>
        <w:tc>
          <w:tcPr>
            <w:tcW w:w="1580" w:type="dxa"/>
            <w:vAlign w:val="bottom"/>
            <w:gridSpan w:val="3"/>
            <w:vMerge w:val="restart"/>
          </w:tcPr>
          <w:p>
            <w:pPr>
              <w:ind w:left="480"/>
              <w:spacing w:after="0"/>
              <w:rPr>
                <w:sz w:val="20"/>
                <w:szCs w:val="20"/>
                <w:color w:val="auto"/>
              </w:rPr>
            </w:pPr>
            <w:r>
              <w:rPr>
                <w:rFonts w:ascii="Arial" w:cs="Arial" w:eastAsia="Arial" w:hAnsi="Arial"/>
                <w:sz w:val="18"/>
                <w:szCs w:val="18"/>
                <w:color w:val="0000FF"/>
              </w:rPr>
              <w:t>07/03/2023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vMerge w:val="restart"/>
          </w:tcPr>
          <w:p>
            <w:pPr>
              <w:jc w:val="center"/>
              <w:ind w:right="320"/>
              <w:spacing w:after="0"/>
              <w:rPr>
                <w:sz w:val="20"/>
                <w:szCs w:val="20"/>
                <w:color w:val="auto"/>
              </w:rPr>
            </w:pPr>
            <w:r>
              <w:rPr>
                <w:rFonts w:ascii="Arial" w:cs="Arial" w:eastAsia="Arial" w:hAnsi="Arial"/>
                <w:sz w:val="27"/>
                <w:szCs w:val="27"/>
                <w:color w:val="0000FF"/>
                <w:w w:val="79"/>
                <w:vertAlign w:val="subscript"/>
              </w:rPr>
              <w:t>J</w:t>
            </w:r>
            <w:r>
              <w:rPr>
                <w:rFonts w:ascii="Arial" w:cs="Arial" w:eastAsia="Arial" w:hAnsi="Arial"/>
                <w:sz w:val="11"/>
                <w:szCs w:val="11"/>
                <w:color w:val="008000"/>
                <w:w w:val="79"/>
              </w:rPr>
              <w:t>(1)</w:t>
            </w:r>
          </w:p>
        </w:tc>
        <w:tc>
          <w:tcPr>
            <w:tcW w:w="740" w:type="dxa"/>
            <w:vAlign w:val="bottom"/>
            <w:vMerge w:val="restart"/>
          </w:tcPr>
          <w:p>
            <w:pPr>
              <w:jc w:val="right"/>
              <w:ind w:right="150"/>
              <w:spacing w:after="0"/>
              <w:rPr>
                <w:sz w:val="20"/>
                <w:szCs w:val="20"/>
                <w:color w:val="auto"/>
              </w:rPr>
            </w:pPr>
            <w:r>
              <w:rPr>
                <w:rFonts w:ascii="Arial" w:cs="Arial" w:eastAsia="Arial" w:hAnsi="Arial"/>
                <w:sz w:val="18"/>
                <w:szCs w:val="18"/>
                <w:color w:val="0000FF"/>
              </w:rPr>
              <w:t>639</w:t>
            </w:r>
          </w:p>
        </w:tc>
        <w:tc>
          <w:tcPr>
            <w:tcW w:w="40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5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660" w:type="dxa"/>
            <w:vAlign w:val="bottom"/>
            <w:gridSpan w:val="2"/>
            <w:vMerge w:val="restart"/>
          </w:tcPr>
          <w:p>
            <w:pPr>
              <w:ind w:left="460"/>
              <w:spacing w:after="0"/>
              <w:rPr>
                <w:sz w:val="20"/>
                <w:szCs w:val="20"/>
                <w:color w:val="auto"/>
              </w:rPr>
            </w:pPr>
            <w:r>
              <w:rPr>
                <w:rFonts w:ascii="Arial" w:cs="Arial" w:eastAsia="Arial" w:hAnsi="Arial"/>
                <w:sz w:val="18"/>
                <w:szCs w:val="18"/>
                <w:color w:val="0000FF"/>
              </w:rPr>
              <w:t>74,014</w:t>
            </w:r>
          </w:p>
        </w:tc>
        <w:tc>
          <w:tcPr>
            <w:tcW w:w="80" w:type="dxa"/>
            <w:vAlign w:val="bottom"/>
            <w:vMerge w:val="restart"/>
          </w:tcPr>
          <w:p>
            <w:pPr>
              <w:ind w:left="20"/>
              <w:spacing w:after="0"/>
              <w:rPr>
                <w:sz w:val="20"/>
                <w:szCs w:val="20"/>
                <w:color w:val="auto"/>
              </w:rPr>
            </w:pPr>
            <w:r>
              <w:rPr>
                <w:rFonts w:ascii="Arial" w:cs="Arial" w:eastAsia="Arial" w:hAnsi="Arial"/>
                <w:sz w:val="18"/>
                <w:szCs w:val="18"/>
                <w:color w:val="0000FF"/>
                <w:w w:val="78"/>
              </w:rPr>
              <w:t>I</w:t>
            </w:r>
          </w:p>
        </w:tc>
        <w:tc>
          <w:tcPr>
            <w:tcW w:w="760" w:type="dxa"/>
            <w:vAlign w:val="bottom"/>
          </w:tcPr>
          <w:p>
            <w:pPr>
              <w:ind w:left="500"/>
              <w:spacing w:after="0"/>
              <w:rPr>
                <w:sz w:val="20"/>
                <w:szCs w:val="20"/>
                <w:color w:val="auto"/>
              </w:rPr>
            </w:pPr>
            <w:r>
              <w:rPr>
                <w:rFonts w:ascii="Arial" w:cs="Arial" w:eastAsia="Arial" w:hAnsi="Arial"/>
                <w:sz w:val="18"/>
                <w:szCs w:val="18"/>
                <w:color w:val="0000FF"/>
                <w:w w:val="74"/>
              </w:rPr>
              <w:t>See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80" w:type="dxa"/>
            <w:vAlign w:val="bottom"/>
            <w:gridSpan w:val="5"/>
            <w:vMerge w:val="continue"/>
          </w:tcPr>
          <w:p>
            <w:pPr>
              <w:spacing w:after="0"/>
              <w:rPr>
                <w:sz w:val="17"/>
                <w:szCs w:val="17"/>
                <w:color w:val="auto"/>
              </w:rPr>
            </w:pPr>
          </w:p>
        </w:tc>
        <w:tc>
          <w:tcPr>
            <w:tcW w:w="15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480" w:type="dxa"/>
            <w:vAlign w:val="bottom"/>
            <w:gridSpan w:val="3"/>
          </w:tcPr>
          <w:p>
            <w:pPr>
              <w:ind w:left="500"/>
              <w:spacing w:after="0" w:line="205" w:lineRule="exact"/>
              <w:rPr>
                <w:sz w:val="20"/>
                <w:szCs w:val="20"/>
                <w:color w:val="auto"/>
              </w:rPr>
            </w:pPr>
            <w:r>
              <w:rPr>
                <w:rFonts w:ascii="Arial" w:cs="Arial" w:eastAsia="Arial" w:hAnsi="Arial"/>
                <w:sz w:val="18"/>
                <w:szCs w:val="18"/>
                <w:color w:val="0000FF"/>
              </w:rPr>
              <w:t>footnotes</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ind w:left="500"/>
              <w:spacing w:after="0"/>
              <w:rPr>
                <w:sz w:val="20"/>
                <w:szCs w:val="20"/>
                <w:color w:val="auto"/>
              </w:rPr>
            </w:pPr>
            <w:r>
              <w:rPr>
                <w:rFonts w:ascii="Arial" w:cs="Arial" w:eastAsia="Arial" w:hAnsi="Arial"/>
                <w:sz w:val="11"/>
                <w:szCs w:val="11"/>
                <w:color w:val="008000"/>
              </w:rPr>
              <w:t>(3)</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2"/>
          </w:tcPr>
          <w:p>
            <w:pPr>
              <w:spacing w:after="0"/>
              <w:rPr>
                <w:sz w:val="8"/>
                <w:szCs w:val="8"/>
                <w:color w:val="auto"/>
              </w:rPr>
            </w:pPr>
          </w:p>
        </w:tc>
        <w:tc>
          <w:tcPr>
            <w:tcW w:w="114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5140" w:type="dxa"/>
            <w:vAlign w:val="bottom"/>
            <w:tcBorders>
              <w:bottom w:val="single" w:sz="8" w:color="2C2C2C"/>
            </w:tcBorders>
            <w:gridSpan w:val="8"/>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80" w:type="dxa"/>
            <w:vAlign w:val="bottom"/>
            <w:tcBorders>
              <w:top w:val="single" w:sz="8" w:color="2C2C2C"/>
            </w:tcBorders>
            <w:gridSpan w:val="13"/>
          </w:tcPr>
          <w:p>
            <w:pPr>
              <w:jc w:val="center"/>
              <w:ind w:right="1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80" w:type="dxa"/>
            <w:vAlign w:val="bottom"/>
            <w:gridSpan w:val="11"/>
          </w:tcPr>
          <w:p>
            <w:pPr>
              <w:jc w:val="center"/>
              <w:ind w:right="13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8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10.</w:t>
            </w:r>
          </w:p>
        </w:tc>
        <w:tc>
          <w:tcPr>
            <w:tcW w:w="720" w:type="dxa"/>
            <w:vAlign w:val="bottom"/>
            <w:tcBorders>
              <w:right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2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3"/>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68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4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4"/>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TotalEnergies SE</w:t>
              </w:r>
            </w:hyperlink>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(Middle)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4"/>
          </w:tcPr>
          <w:p>
            <w:pPr>
              <w:spacing w:after="0"/>
              <w:rPr>
                <w:sz w:val="20"/>
                <w:szCs w:val="20"/>
                <w:color w:val="auto"/>
              </w:rPr>
            </w:pPr>
            <w:r>
              <w:rPr>
                <w:rFonts w:ascii="Arial" w:cs="Arial" w:eastAsia="Arial" w:hAnsi="Arial"/>
                <w:sz w:val="18"/>
                <w:szCs w:val="18"/>
                <w:color w:val="0000FF"/>
              </w:rPr>
              <w:t>2, PLACE JEAN MILLIER</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LA DEFENSE 6</w:t>
            </w: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COURBEVOIE</w:t>
            </w:r>
          </w:p>
        </w:tc>
        <w:tc>
          <w:tcPr>
            <w:tcW w:w="1200" w:type="dxa"/>
            <w:vAlign w:val="bottom"/>
            <w:gridSpan w:val="2"/>
          </w:tcPr>
          <w:p>
            <w:pPr>
              <w:ind w:left="20"/>
              <w:spacing w:after="0"/>
              <w:rPr>
                <w:sz w:val="20"/>
                <w:szCs w:val="20"/>
                <w:color w:val="auto"/>
              </w:rPr>
            </w:pPr>
            <w:r>
              <w:rPr>
                <w:rFonts w:ascii="Arial" w:cs="Arial" w:eastAsia="Arial" w:hAnsi="Arial"/>
                <w:sz w:val="18"/>
                <w:szCs w:val="18"/>
                <w:color w:val="0000FF"/>
              </w:rPr>
              <w:t>I0</w:t>
            </w:r>
          </w:p>
        </w:tc>
        <w:tc>
          <w:tcPr>
            <w:tcW w:w="1100" w:type="dxa"/>
            <w:vAlign w:val="bottom"/>
            <w:gridSpan w:val="2"/>
          </w:tcPr>
          <w:p>
            <w:pPr>
              <w:ind w:left="220"/>
              <w:spacing w:after="0"/>
              <w:rPr>
                <w:sz w:val="20"/>
                <w:szCs w:val="20"/>
                <w:color w:val="auto"/>
              </w:rPr>
            </w:pPr>
            <w:r>
              <w:rPr>
                <w:rFonts w:ascii="Arial" w:cs="Arial" w:eastAsia="Arial" w:hAnsi="Arial"/>
                <w:sz w:val="18"/>
                <w:szCs w:val="18"/>
                <w:color w:val="0000FF"/>
              </w:rPr>
              <w:t>92400</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(Zip)</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3"/>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2680" w:type="dxa"/>
            <w:vAlign w:val="bottom"/>
            <w:gridSpan w:val="5"/>
          </w:tcPr>
          <w:p>
            <w:pPr>
              <w:ind w:left="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TotalEnergies Gestion USA SARL</w:t>
              </w:r>
            </w:hyperlink>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(Middle)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4"/>
          </w:tcPr>
          <w:p>
            <w:pPr>
              <w:spacing w:after="0"/>
              <w:rPr>
                <w:sz w:val="20"/>
                <w:szCs w:val="20"/>
                <w:color w:val="auto"/>
              </w:rPr>
            </w:pPr>
            <w:r>
              <w:rPr>
                <w:rFonts w:ascii="Arial" w:cs="Arial" w:eastAsia="Arial" w:hAnsi="Arial"/>
                <w:sz w:val="18"/>
                <w:szCs w:val="18"/>
                <w:color w:val="0000FF"/>
              </w:rPr>
              <w:t>2, PLACE JEAN MILLIER</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LA DEFENSE 6</w:t>
            </w: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COURBEVOIE</w:t>
            </w:r>
          </w:p>
        </w:tc>
        <w:tc>
          <w:tcPr>
            <w:tcW w:w="1200" w:type="dxa"/>
            <w:vAlign w:val="bottom"/>
            <w:gridSpan w:val="2"/>
          </w:tcPr>
          <w:p>
            <w:pPr>
              <w:ind w:left="20"/>
              <w:spacing w:after="0"/>
              <w:rPr>
                <w:sz w:val="20"/>
                <w:szCs w:val="20"/>
                <w:color w:val="auto"/>
              </w:rPr>
            </w:pPr>
            <w:r>
              <w:rPr>
                <w:rFonts w:ascii="Arial" w:cs="Arial" w:eastAsia="Arial" w:hAnsi="Arial"/>
                <w:sz w:val="18"/>
                <w:szCs w:val="18"/>
                <w:color w:val="0000FF"/>
              </w:rPr>
              <w:t>I0</w:t>
            </w:r>
          </w:p>
        </w:tc>
        <w:tc>
          <w:tcPr>
            <w:tcW w:w="1100" w:type="dxa"/>
            <w:vAlign w:val="bottom"/>
            <w:gridSpan w:val="2"/>
          </w:tcPr>
          <w:p>
            <w:pPr>
              <w:ind w:left="220"/>
              <w:spacing w:after="0"/>
              <w:rPr>
                <w:sz w:val="20"/>
                <w:szCs w:val="20"/>
                <w:color w:val="auto"/>
              </w:rPr>
            </w:pPr>
            <w:r>
              <w:rPr>
                <w:rFonts w:ascii="Arial" w:cs="Arial" w:eastAsia="Arial" w:hAnsi="Arial"/>
                <w:sz w:val="18"/>
                <w:szCs w:val="18"/>
                <w:color w:val="0000FF"/>
              </w:rPr>
              <w:t>92400</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(Zip)</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-5488305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13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90" w:orient="portrait"/>
          <w:cols w:equalWidth="0" w:num="1">
            <w:col w:w="11080"/>
          </w:cols>
          <w:pgMar w:left="460" w:top="226" w:right="359" w:bottom="0" w:gutter="0" w:footer="0" w:header="0"/>
          <w:type w:val="continuous"/>
        </w:sectPr>
      </w:pPr>
    </w:p>
    <w:bookmarkStart w:id="1" w:name="page2"/>
    <w:bookmarkEnd w:id="1"/>
    <w:p>
      <w:pPr>
        <w:ind w:left="100"/>
        <w:spacing w:after="0"/>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page">
              <wp:posOffset>284480</wp:posOffset>
            </wp:positionH>
            <wp:positionV relativeFrom="page">
              <wp:posOffset>88900</wp:posOffset>
            </wp:positionV>
            <wp:extent cx="2798445" cy="53009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98445" cy="5300980"/>
                    </a:xfrm>
                    <a:prstGeom prst="rect">
                      <a:avLst/>
                    </a:prstGeom>
                    <a:noFill/>
                  </pic:spPr>
                </pic:pic>
              </a:graphicData>
            </a:graphic>
          </wp:anchor>
        </w:drawing>
      </w:r>
      <w:hyperlink r:id="rId17">
        <w:r>
          <w:rPr>
            <w:rFonts w:ascii="Arial" w:cs="Arial" w:eastAsia="Arial" w:hAnsi="Arial"/>
            <w:sz w:val="22"/>
            <w:szCs w:val="22"/>
            <w:u w:val="single" w:color="auto"/>
            <w:color w:val="0000EE"/>
          </w:rPr>
          <w:t>TotalEnergies Holdings USA, Inc.</w:t>
        </w:r>
      </w:hyperlink>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2"/>
          </w:tcPr>
          <w:p>
            <w:pPr>
              <w:ind w:left="24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0000FF"/>
              </w:rPr>
              <w:t>1201 LOUISIANA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SUITE 1800</w:t>
            </w:r>
          </w:p>
        </w:tc>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520" w:type="dxa"/>
            <w:vAlign w:val="bottom"/>
            <w:gridSpan w:val="2"/>
          </w:tcPr>
          <w:p>
            <w:pPr>
              <w:ind w:left="240"/>
              <w:spacing w:after="0"/>
              <w:rPr>
                <w:sz w:val="20"/>
                <w:szCs w:val="20"/>
                <w:color w:val="auto"/>
              </w:rPr>
            </w:pPr>
            <w:r>
              <w:rPr>
                <w:rFonts w:ascii="Arial" w:cs="Arial" w:eastAsia="Arial" w:hAnsi="Arial"/>
                <w:sz w:val="18"/>
                <w:szCs w:val="18"/>
                <w:color w:val="0000FF"/>
              </w:rPr>
              <w:t>TX</w:t>
            </w:r>
          </w:p>
        </w:tc>
        <w:tc>
          <w:tcPr>
            <w:tcW w:w="1480" w:type="dxa"/>
            <w:vAlign w:val="bottom"/>
          </w:tcPr>
          <w:p>
            <w:pPr>
              <w:ind w:left="12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2"/>
          </w:tcPr>
          <w:p>
            <w:pPr>
              <w:ind w:left="24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78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680" w:type="dxa"/>
            <w:vAlign w:val="bottom"/>
            <w:gridSpan w:val="3"/>
          </w:tcPr>
          <w:p>
            <w:pPr>
              <w:spacing w:after="0" w:line="224" w:lineRule="exact"/>
              <w:rPr>
                <w:rFonts w:ascii="Arial" w:cs="Arial" w:eastAsia="Arial" w:hAnsi="Arial"/>
                <w:sz w:val="22"/>
                <w:szCs w:val="22"/>
                <w:color w:val="0000EE"/>
                <w:w w:val="94"/>
              </w:rPr>
            </w:pPr>
            <w:hyperlink r:id="rId18">
              <w:r>
                <w:rPr>
                  <w:rFonts w:ascii="Arial" w:cs="Arial" w:eastAsia="Arial" w:hAnsi="Arial"/>
                  <w:sz w:val="22"/>
                  <w:szCs w:val="22"/>
                  <w:color w:val="0000EE"/>
                  <w:w w:val="94"/>
                </w:rPr>
                <w:t>TotalEnergies Delaware,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2"/>
          </w:tcPr>
          <w:p>
            <w:pPr>
              <w:ind w:left="24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0000FF"/>
              </w:rPr>
              <w:t>1201 LOUISIANA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SUITE 1800</w:t>
            </w:r>
          </w:p>
        </w:tc>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520" w:type="dxa"/>
            <w:vAlign w:val="bottom"/>
            <w:gridSpan w:val="2"/>
          </w:tcPr>
          <w:p>
            <w:pPr>
              <w:ind w:left="240"/>
              <w:spacing w:after="0"/>
              <w:rPr>
                <w:sz w:val="20"/>
                <w:szCs w:val="20"/>
                <w:color w:val="auto"/>
              </w:rPr>
            </w:pPr>
            <w:r>
              <w:rPr>
                <w:rFonts w:ascii="Arial" w:cs="Arial" w:eastAsia="Arial" w:hAnsi="Arial"/>
                <w:sz w:val="18"/>
                <w:szCs w:val="18"/>
                <w:color w:val="0000FF"/>
              </w:rPr>
              <w:t>TX</w:t>
            </w:r>
          </w:p>
        </w:tc>
        <w:tc>
          <w:tcPr>
            <w:tcW w:w="1480" w:type="dxa"/>
            <w:vAlign w:val="bottom"/>
          </w:tcPr>
          <w:p>
            <w:pPr>
              <w:ind w:left="12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2"/>
          </w:tcPr>
          <w:p>
            <w:pPr>
              <w:ind w:left="24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(Zip)</w:t>
            </w:r>
          </w:p>
        </w:tc>
      </w:tr>
    </w:tbl>
    <w:p>
      <w:pPr>
        <w:spacing w:after="0" w:line="150"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9">
        <w:r>
          <w:rPr>
            <w:rFonts w:ascii="Arial" w:cs="Arial" w:eastAsia="Arial" w:hAnsi="Arial"/>
            <w:sz w:val="22"/>
            <w:szCs w:val="22"/>
            <w:u w:val="single" w:color="auto"/>
            <w:color w:val="0000EE"/>
          </w:rPr>
          <w:t>TotalEnergies Renewables USA, LLC</w:t>
        </w:r>
      </w:hyperlink>
    </w:p>
    <w:p>
      <w:pPr>
        <w:spacing w:after="0" w:line="308"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260" w:type="dxa"/>
            <w:vAlign w:val="bottom"/>
          </w:tcPr>
          <w:p>
            <w:pPr>
              <w:ind w:left="240"/>
              <w:spacing w:after="0"/>
              <w:rPr>
                <w:sz w:val="20"/>
                <w:szCs w:val="20"/>
                <w:color w:val="auto"/>
              </w:rPr>
            </w:pPr>
            <w:r>
              <w:rPr>
                <w:rFonts w:ascii="Arial" w:cs="Arial" w:eastAsia="Arial" w:hAnsi="Arial"/>
                <w:sz w:val="14"/>
                <w:szCs w:val="14"/>
                <w:color w:val="auto"/>
              </w:rPr>
              <w:t>(First)</w:t>
            </w:r>
          </w:p>
        </w:tc>
        <w:tc>
          <w:tcPr>
            <w:tcW w:w="174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rPr>
              <w:t>1201 LOUISIANA STREET</w:t>
            </w:r>
          </w:p>
        </w:tc>
        <w:tc>
          <w:tcPr>
            <w:tcW w:w="17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SUITE 1800</w:t>
            </w:r>
          </w:p>
        </w:tc>
        <w:tc>
          <w:tcPr>
            <w:tcW w:w="126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r>
      <w:tr>
        <w:trPr>
          <w:trHeight w:val="270"/>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260" w:type="dxa"/>
            <w:vAlign w:val="bottom"/>
          </w:tcPr>
          <w:p>
            <w:pPr>
              <w:ind w:left="240"/>
              <w:spacing w:after="0"/>
              <w:rPr>
                <w:sz w:val="20"/>
                <w:szCs w:val="20"/>
                <w:color w:val="auto"/>
              </w:rPr>
            </w:pPr>
            <w:r>
              <w:rPr>
                <w:rFonts w:ascii="Arial" w:cs="Arial" w:eastAsia="Arial" w:hAnsi="Arial"/>
                <w:sz w:val="18"/>
                <w:szCs w:val="18"/>
                <w:color w:val="0000FF"/>
              </w:rPr>
              <w:t>TX</w:t>
            </w:r>
          </w:p>
        </w:tc>
        <w:tc>
          <w:tcPr>
            <w:tcW w:w="1740" w:type="dxa"/>
            <w:vAlign w:val="bottom"/>
          </w:tcPr>
          <w:p>
            <w:pPr>
              <w:ind w:left="38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260" w:type="dxa"/>
            <w:vAlign w:val="bottom"/>
          </w:tcPr>
          <w:p>
            <w:pPr>
              <w:ind w:left="240"/>
              <w:spacing w:after="0"/>
              <w:rPr>
                <w:sz w:val="20"/>
                <w:szCs w:val="20"/>
                <w:color w:val="auto"/>
              </w:rPr>
            </w:pPr>
            <w:r>
              <w:rPr>
                <w:rFonts w:ascii="Arial" w:cs="Arial" w:eastAsia="Arial" w:hAnsi="Arial"/>
                <w:sz w:val="14"/>
                <w:szCs w:val="14"/>
                <w:color w:val="auto"/>
              </w:rPr>
              <w:t>(State)</w:t>
            </w:r>
          </w:p>
        </w:tc>
        <w:tc>
          <w:tcPr>
            <w:tcW w:w="1740" w:type="dxa"/>
            <w:vAlign w:val="bottom"/>
          </w:tcPr>
          <w:p>
            <w:pPr>
              <w:ind w:left="380"/>
              <w:spacing w:after="0"/>
              <w:rPr>
                <w:sz w:val="20"/>
                <w:szCs w:val="20"/>
                <w:color w:val="auto"/>
              </w:rPr>
            </w:pPr>
            <w:r>
              <w:rPr>
                <w:rFonts w:ascii="Arial" w:cs="Arial" w:eastAsia="Arial" w:hAnsi="Arial"/>
                <w:sz w:val="14"/>
                <w:szCs w:val="14"/>
                <w:color w:val="auto"/>
              </w:rPr>
              <w:t>(Zip)</w:t>
            </w:r>
          </w:p>
        </w:tc>
      </w:tr>
    </w:tbl>
    <w:p>
      <w:pPr>
        <w:spacing w:after="0" w:line="13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0"/>
          <w:szCs w:val="20"/>
          <w:color w:val="auto"/>
        </w:rPr>
      </w:pPr>
    </w:p>
    <w:p>
      <w:pPr>
        <w:ind w:left="20" w:right="12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the forfeiture of shares of restricted stock of the Issuer previously granted by Clearway Energy Group LLC ("Clearway Energy Group") under its Long Term Equity Incentive Program to one or more of its employees.</w:t>
      </w:r>
    </w:p>
    <w:p>
      <w:pPr>
        <w:spacing w:after="0" w:line="30" w:lineRule="exact"/>
        <w:rPr>
          <w:rFonts w:ascii="Arial" w:cs="Arial" w:eastAsia="Arial" w:hAnsi="Arial"/>
          <w:sz w:val="14"/>
          <w:szCs w:val="14"/>
          <w:color w:val="008000"/>
        </w:rPr>
      </w:pPr>
    </w:p>
    <w:p>
      <w:pPr>
        <w:ind w:left="20" w:firstLine="9"/>
        <w:spacing w:after="0" w:line="278"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p>
      <w:pPr>
        <w:spacing w:after="0" w:line="9" w:lineRule="exact"/>
        <w:rPr>
          <w:rFonts w:ascii="Arial" w:cs="Arial" w:eastAsia="Arial" w:hAnsi="Arial"/>
          <w:sz w:val="12"/>
          <w:szCs w:val="12"/>
          <w:color w:val="008000"/>
        </w:rPr>
      </w:pPr>
    </w:p>
    <w:p>
      <w:pPr>
        <w:jc w:val="both"/>
        <w:ind w:left="20" w:right="2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800"/>
          </w:cols>
          <w:pgMar w:left="480" w:top="159" w:right="619" w:bottom="88" w:gutter="0" w:footer="0" w:header="0"/>
        </w:sectPr>
      </w:pPr>
    </w:p>
    <w:p>
      <w:pPr>
        <w:spacing w:after="0" w:line="61"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TOTALENERGIES SE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1241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4142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/s/ 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168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16840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9734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97345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9639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963930" cy="8890"/>
                    </a:xfrm>
                    <a:prstGeom prst="rect">
                      <a:avLst/>
                    </a:prstGeom>
                    <a:noFill/>
                  </pic:spPr>
                </pic:pic>
              </a:graphicData>
            </a:graphic>
          </wp:anchor>
        </w:drawing>
      </w:r>
    </w:p>
    <w:p>
      <w:pPr>
        <w:spacing w:after="0" w:line="37"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894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89408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353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53820"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Eric Bozec Name: Eric Bozec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33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38580"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Title: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0433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433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color w:val="0000FF"/>
        </w:rPr>
        <w:t>07/06/2023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07/06/2023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422" w:lineRule="exact"/>
        <w:rPr>
          <w:sz w:val="20"/>
          <w:szCs w:val="20"/>
          <w:color w:val="auto"/>
        </w:rPr>
      </w:pPr>
    </w:p>
    <w:p>
      <w:pPr>
        <w:sectPr>
          <w:pgSz w:w="11900" w:h="16838" w:orient="portrait"/>
          <w:cols w:equalWidth="0" w:num="2">
            <w:col w:w="8700" w:space="60"/>
            <w:col w:w="2040"/>
          </w:cols>
          <w:pgMar w:left="480" w:top="159" w:right="619" w:bottom="88" w:gutter="0" w:footer="0" w:header="0"/>
          <w:type w:val="continuous"/>
        </w:sectPr>
      </w:pPr>
    </w:p>
    <w:p>
      <w:pPr>
        <w:ind w:left="6560"/>
        <w:spacing w:after="0"/>
        <w:rPr>
          <w:sz w:val="20"/>
          <w:szCs w:val="20"/>
          <w:color w:val="auto"/>
        </w:rPr>
      </w:pPr>
      <w:r>
        <w:rPr>
          <w:rFonts w:ascii="Arial" w:cs="Arial" w:eastAsia="Arial" w:hAnsi="Arial"/>
          <w:sz w:val="18"/>
          <w:szCs w:val="18"/>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8940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89408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2865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/s/ Albert Shung Name: Albert 07/06/2023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9043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Shung Title: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9798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97980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4216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421640" cy="8890"/>
                    </a:xfrm>
                    <a:prstGeom prst="rect">
                      <a:avLst/>
                    </a:prstGeom>
                    <a:noFill/>
                  </pic:spPr>
                </pic:pic>
              </a:graphicData>
            </a:graphic>
          </wp:anchor>
        </w:drawing>
      </w:r>
    </w:p>
    <w:p>
      <w:pPr>
        <w:sectPr>
          <w:pgSz w:w="11900" w:h="16838" w:orient="portrait"/>
          <w:cols w:equalWidth="0" w:num="1">
            <w:col w:w="10800"/>
          </w:cols>
          <w:pgMar w:left="480" w:top="159" w:right="619" w:bottom="88" w:gutter="0" w:footer="0" w:header="0"/>
          <w:type w:val="continuous"/>
        </w:sectPr>
      </w:pPr>
    </w:p>
    <w:p>
      <w:pPr>
        <w:spacing w:after="0" w:line="57"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8940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89408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2033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20332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Albert Shung Name: Albert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2306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230630"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Shung 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9982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998220" cy="8890"/>
                    </a:xfrm>
                    <a:prstGeom prst="rect">
                      <a:avLst/>
                    </a:prstGeom>
                    <a:noFill/>
                  </pic:spPr>
                </pic:pic>
              </a:graphicData>
            </a:graphic>
          </wp:anchor>
        </w:drawing>
      </w:r>
    </w:p>
    <w:p>
      <w:pPr>
        <w:spacing w:after="0" w:line="37"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8940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89408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2553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255395"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By: /s/ Albert Shung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2401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240155"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Albert Shung 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3112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58" w:lineRule="exact"/>
        <w:rPr>
          <w:sz w:val="20"/>
          <w:szCs w:val="20"/>
          <w:color w:val="auto"/>
        </w:rPr>
      </w:pPr>
    </w:p>
    <w:p>
      <w:pPr>
        <w:ind w:left="65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80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Arial" w:cs="Arial" w:eastAsia="Arial" w:hAnsi="Arial"/>
          <w:sz w:val="15"/>
          <w:szCs w:val="15"/>
          <w:color w:val="0000FF"/>
        </w:rPr>
        <w:t>07/06/2023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07/06/2023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46" w:lineRule="exact"/>
        <w:rPr>
          <w:sz w:val="20"/>
          <w:szCs w:val="20"/>
          <w:color w:val="auto"/>
        </w:rPr>
      </w:pPr>
    </w:p>
    <w:p>
      <w:pPr>
        <w:sectPr>
          <w:pgSz w:w="11900" w:h="16838" w:orient="portrait"/>
          <w:cols w:equalWidth="0" w:num="2">
            <w:col w:w="8640" w:space="120"/>
            <w:col w:w="2040"/>
          </w:cols>
          <w:pgMar w:left="480" w:top="159" w:right="619" w:bottom="88"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480" w:top="159" w:right="619" w:bottom="8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12" Type="http://schemas.openxmlformats.org/officeDocument/2006/relationships/hyperlink" Target="http://www.sec.gov/cgi-bin/browse-edgar?action=getcompany&amp;CIK=000087976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1906" TargetMode="External"/><Relationship Id="rId17" Type="http://schemas.openxmlformats.org/officeDocument/2006/relationships/hyperlink" Target="http://www.sec.gov/cgi-bin/browse-edgar?action=getcompany&amp;CIK=0001942439" TargetMode="External"/><Relationship Id="rId18" Type="http://schemas.openxmlformats.org/officeDocument/2006/relationships/hyperlink" Target="http://www.sec.gov/cgi-bin/browse-edgar?action=getcompany&amp;CIK=0001942500" TargetMode="External"/><Relationship Id="rId19"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2023-07-06T15:38:55Z</dcterms:created>
  <dcterms:modified xsi:type="dcterms:W3CDTF">2023-07-06T15:38:55Z</dcterms:modified>
</cp:coreProperties>
</file>