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963"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9"/>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0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3"/>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54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40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9"/>
                <w:szCs w:val="9"/>
                <w:color w:val="auto"/>
              </w:rPr>
            </w:pPr>
          </w:p>
        </w:tc>
        <w:tc>
          <w:tcPr>
            <w:tcW w:w="1540" w:type="dxa"/>
            <w:vAlign w:val="bottom"/>
            <w:gridSpan w:val="3"/>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154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10/25/2024</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340" w:type="dxa"/>
            <w:vAlign w:val="bottom"/>
            <w:gridSpan w:val="9"/>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vMerge w:val="continue"/>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66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92400</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6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40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2"/>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4"/>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5"/>
                <w:szCs w:val="15"/>
                <w:color w:val="auto"/>
              </w:rPr>
            </w:pP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6"/>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20" w:type="dxa"/>
            <w:vAlign w:val="bottom"/>
            <w:gridSpan w:val="6"/>
            <w:vMerge w:val="restart"/>
          </w:tcPr>
          <w:p>
            <w:pPr>
              <w:ind w:left="720"/>
              <w:spacing w:after="0"/>
              <w:rPr>
                <w:sz w:val="20"/>
                <w:szCs w:val="20"/>
                <w:color w:val="auto"/>
              </w:rPr>
            </w:pPr>
            <w:r>
              <w:rPr>
                <w:rFonts w:ascii="Times New Roman" w:cs="Times New Roman" w:eastAsia="Times New Roman" w:hAnsi="Times New Roman"/>
                <w:sz w:val="17"/>
                <w:szCs w:val="17"/>
                <w:color w:val="0000FF"/>
              </w:rPr>
              <w:t>10/25/2024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798</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ind w:left="18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7"/>
                <w:szCs w:val="17"/>
                <w:color w:val="0000FF"/>
              </w:rPr>
              <w:t>95,424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2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40" w:type="dxa"/>
            <w:vAlign w:val="bottom"/>
            <w:gridSpan w:val="21"/>
          </w:tcPr>
          <w:p>
            <w:pPr>
              <w:jc w:val="center"/>
              <w:ind w:right="3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20" w:type="dxa"/>
            <w:vAlign w:val="bottom"/>
            <w:gridSpan w:val="19"/>
          </w:tcPr>
          <w:p>
            <w:pPr>
              <w:jc w:val="center"/>
              <w:ind w:right="55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4"/>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TotalEnergies SE</w:t>
              </w:r>
            </w:hyperlink>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Gestion USA SARL</w:t>
              </w:r>
            </w:hyperlink>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4"/>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sz w:val="1"/>
          <w:szCs w:val="1"/>
          <w:color w:val="auto"/>
        </w:rPr>
        <w:drawing>
          <wp:inline distT="0" distB="0" distL="0" distR="0">
            <wp:extent cx="33655" cy="1822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33655" cy="182245"/>
                    </a:xfrm>
                    <a:prstGeom prst="rect">
                      <a:avLst/>
                    </a:prstGeom>
                    <a:noFill/>
                    <a:ln>
                      <a:noFill/>
                    </a:ln>
                  </pic:spPr>
                </pic:pic>
              </a:graphicData>
            </a:graphic>
          </wp:inline>
        </w:drawing>
      </w:r>
      <w:r>
        <w:rPr>
          <w:rFonts w:ascii="Arial" w:cs="Arial" w:eastAsia="Arial" w:hAnsi="Arial"/>
          <w:sz w:val="13"/>
          <w:szCs w:val="13"/>
          <w:color w:val="auto"/>
        </w:rPr>
        <w:t xml:space="preserve"> 1. Name and Address of Reporting Person</w:t>
      </w:r>
      <w:r>
        <w:rPr>
          <w:rFonts w:ascii="Arial" w:cs="Arial" w:eastAsia="Arial" w:hAnsi="Arial"/>
          <w:sz w:val="22"/>
          <w:szCs w:val="22"/>
          <w:color w:val="auto"/>
          <w:vertAlign w:val="superscript"/>
        </w:rPr>
        <w:t>*</w:t>
      </w:r>
    </w:p>
    <w:p>
      <w:pPr>
        <w:sectPr>
          <w:pgSz w:w="11900" w:h="16963" w:orient="portrait"/>
          <w:cols w:equalWidth="0" w:num="1">
            <w:col w:w="11080"/>
          </w:cols>
          <w:pgMar w:left="460" w:top="219"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TotalEnergies Holdings USA,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-152400</wp:posOffset>
            </wp:positionV>
            <wp:extent cx="2809240" cy="4801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801870"/>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8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TotalEnergies Delaware, Inc.</w:t>
              </w:r>
            </w:hyperlink>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80"/>
              <w:spacing w:after="0"/>
              <w:rPr>
                <w:sz w:val="20"/>
                <w:szCs w:val="20"/>
                <w:color w:val="auto"/>
              </w:rPr>
            </w:pPr>
            <w:r>
              <w:rPr>
                <w:rFonts w:ascii="Arial" w:cs="Arial" w:eastAsia="Arial" w:hAnsi="Arial"/>
                <w:sz w:val="13"/>
                <w:szCs w:val="13"/>
                <w:color w:val="auto"/>
              </w:rPr>
              <w:t>(First)</w:t>
            </w:r>
          </w:p>
        </w:tc>
        <w:tc>
          <w:tcPr>
            <w:tcW w:w="148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80"/>
              <w:spacing w:after="0"/>
              <w:rPr>
                <w:sz w:val="20"/>
                <w:szCs w:val="20"/>
                <w:color w:val="auto"/>
              </w:rPr>
            </w:pPr>
            <w:r>
              <w:rPr>
                <w:rFonts w:ascii="Arial" w:cs="Arial" w:eastAsia="Arial" w:hAnsi="Arial"/>
                <w:sz w:val="13"/>
                <w:szCs w:val="13"/>
                <w:color w:val="auto"/>
              </w:rPr>
              <w:t>(State)</w:t>
            </w:r>
          </w:p>
        </w:tc>
        <w:tc>
          <w:tcPr>
            <w:tcW w:w="148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Clearway Energy, Inc.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39" w:right="599" w:bottom="5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Matthieu Got Name: Matthieu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47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Got 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11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2110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10/29/2024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39" w:right="599" w:bottom="5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39" w:right="599" w:bottom="5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13" Type="http://schemas.openxmlformats.org/officeDocument/2006/relationships/hyperlink" Target="http://www.sec.gov/cgi-bin/browse-edgar?action=getcompany&amp;CIK=000087976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1906" TargetMode="External"/><Relationship Id="rId18" Type="http://schemas.openxmlformats.org/officeDocument/2006/relationships/hyperlink" Target="http://www.sec.gov/cgi-bin/browse-edgar?action=getcompany&amp;CIK=0001942439" TargetMode="External"/><Relationship Id="rId20" Type="http://schemas.openxmlformats.org/officeDocument/2006/relationships/hyperlink" Target="http://www.sec.gov/cgi-bin/browse-edgar?action=getcompany&amp;CIK=0001942500" TargetMode="External"/><Relationship Id="rId21"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2024-10-29T15:47:32Z</dcterms:created>
  <dcterms:modified xsi:type="dcterms:W3CDTF">2024-10-29T15:47:32Z</dcterms:modified>
</cp:coreProperties>
</file>