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963"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3"/>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540" w:type="dxa"/>
            <w:vAlign w:val="bottom"/>
            <w:gridSpan w:val="3"/>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6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154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6"/>
                <w:szCs w:val="16"/>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03/26/2026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1"/>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92400</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2"/>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6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6"/>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20" w:type="dxa"/>
            <w:vAlign w:val="bottom"/>
            <w:gridSpan w:val="6"/>
            <w:vMerge w:val="restart"/>
          </w:tcPr>
          <w:p>
            <w:pPr>
              <w:ind w:left="720"/>
              <w:spacing w:after="0"/>
              <w:rPr>
                <w:sz w:val="20"/>
                <w:szCs w:val="20"/>
                <w:color w:val="auto"/>
              </w:rPr>
            </w:pPr>
            <w:r>
              <w:rPr>
                <w:rFonts w:ascii="Times New Roman" w:cs="Times New Roman" w:eastAsia="Times New Roman" w:hAnsi="Times New Roman"/>
                <w:sz w:val="17"/>
                <w:szCs w:val="17"/>
                <w:color w:val="0000FF"/>
              </w:rPr>
              <w:t>03/26/2026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1,091</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32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168,180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2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21"/>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20" w:type="dxa"/>
            <w:vAlign w:val="bottom"/>
            <w:gridSpan w:val="19"/>
          </w:tcPr>
          <w:p>
            <w:pPr>
              <w:jc w:val="center"/>
              <w:ind w:right="55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TotalEnergies Gestion USA SARL</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sz w:val="1"/>
          <w:szCs w:val="1"/>
          <w:color w:val="auto"/>
        </w:rPr>
        <w:drawing>
          <wp:inline distT="0" distB="0" distL="0" distR="0">
            <wp:extent cx="33655" cy="1822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3655" cy="18224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TotalEnergies Holdings USA,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-152400</wp:posOffset>
            </wp:positionV>
            <wp:extent cx="2809240" cy="4801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480187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X1</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X1</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8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X1</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8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Clearway Energy, Inc.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820"/>
          </w:cols>
          <w:pgMar w:left="480" w:top="139" w:right="599" w:bottom="753"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Agathe Rozenbaum-Rameix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90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Agathe Rozenbaum-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Rameix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98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9798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Ha C. Yi Name: Ha C. Yi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60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80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080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 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17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 Yi Name: Ha C. Yi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06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Ha C. Yi Name: Ha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Yi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083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700" w:space="60"/>
            <w:col w:w="2060"/>
          </w:cols>
          <w:pgMar w:left="480" w:top="139" w:right="599" w:bottom="753"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39" w:right="599" w:bottom="7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13" Type="http://schemas.openxmlformats.org/officeDocument/2006/relationships/hyperlink" Target="http://www.sec.gov/cgi-bin/browse-edgar?action=getcompany&amp;CIK=000087976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1906" TargetMode="External"/><Relationship Id="rId18" Type="http://schemas.openxmlformats.org/officeDocument/2006/relationships/hyperlink" Target="http://www.sec.gov/cgi-bin/browse-edgar?action=getcompany&amp;CIK=0001942439" TargetMode="External"/><Relationship Id="rId20" Type="http://schemas.openxmlformats.org/officeDocument/2006/relationships/hyperlink" Target="http://www.sec.gov/cgi-bin/browse-edgar?action=getcompany&amp;CIK=0001942500" TargetMode="External"/><Relationship Id="rId21"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2026-03-30T17:01:52Z</dcterms:created>
  <dcterms:modified xsi:type="dcterms:W3CDTF">2026-03-30T17:01:52Z</dcterms:modified>
</cp:coreProperties>
</file>