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July 31, 2021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8,869,952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8,926,654</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193,171</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9,119,825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11.15%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8,203,792</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8,265,669</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181,526</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8,447,195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10.33%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079"/>
          </w:cols>
          <w:pgMar w:left="32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8,203,792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8,265,669</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181,526</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8,447,195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10.33%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24" w:lineRule="exact"/>
        <w:rPr>
          <w:sz w:val="20"/>
          <w:szCs w:val="20"/>
          <w:color w:val="auto"/>
        </w:rPr>
      </w:pPr>
    </w:p>
    <w:p>
      <w:pPr>
        <w:jc w:val="both"/>
        <w:ind w:left="860" w:right="223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139"/>
          </w:cols>
          <w:pgMar w:left="320" w:top="136" w:right="1440" w:bottom="0" w:gutter="0" w:footer="0" w:header="0"/>
          <w:type w:val="continuous"/>
        </w:sectPr>
      </w:pPr>
    </w:p>
    <w:p>
      <w:pPr>
        <w:spacing w:after="0" w:line="16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6,700,349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6,762,226</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181,526</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6,943,752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8.49%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139"/>
          </w:cols>
          <w:pgMar w:left="32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tabs>
          <w:tab w:leader="none" w:pos="1360" w:val="left"/>
          <w:tab w:leader="none" w:pos="3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0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00"/>
        <w:spacing w:after="0" w:line="238" w:lineRule="auto"/>
        <w:rPr>
          <w:sz w:val="20"/>
          <w:szCs w:val="20"/>
          <w:color w:val="auto"/>
        </w:rPr>
      </w:pPr>
      <w:r>
        <w:rPr>
          <w:rFonts w:ascii="Courier New" w:cs="Courier New" w:eastAsia="Courier New" w:hAnsi="Courier New"/>
          <w:sz w:val="18"/>
          <w:szCs w:val="18"/>
          <w:color w:val="auto"/>
        </w:rPr>
        <w:t>identified on the second part of the</w:t>
      </w:r>
    </w:p>
    <w:p>
      <w:pPr>
        <w:ind w:left="4000"/>
        <w:spacing w:after="0"/>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139"/>
          </w:cols>
          <w:pgMar w:left="32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136" w:right="1440" w:bottom="0" w:gutter="0" w:footer="0" w:header="0"/>
          <w:type w:val="continuous"/>
        </w:sectPr>
      </w:pPr>
    </w:p>
    <w:p>
      <w:pPr>
        <w:spacing w:after="0" w:line="18" w:lineRule="exact"/>
        <w:rPr>
          <w:sz w:val="20"/>
          <w:szCs w:val="20"/>
          <w:color w:val="auto"/>
        </w:rPr>
      </w:pPr>
    </w:p>
    <w:p>
      <w:pPr>
        <w:jc w:val="center"/>
        <w:ind w:right="391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1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5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2"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ectPr>
          <w:pgSz w:w="11900" w:h="16838" w:orient="portrait"/>
          <w:cols w:equalWidth="0" w:num="1">
            <w:col w:w="10139"/>
          </w:cols>
          <w:pgMar w:left="32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699" w:hanging="526"/>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33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23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60" w:right="275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6"/>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60" w:right="401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60" w:right="2239" w:hanging="526"/>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6"/>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6"/>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Japan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ETF Investment Adviser, LLC</w:t>
      </w:r>
    </w:p>
    <w:p>
      <w:pPr>
        <w:sectPr>
          <w:pgSz w:w="11900" w:h="16838" w:orient="portrait"/>
          <w:cols w:equalWidth="0" w:num="1">
            <w:col w:w="10139"/>
          </w:cols>
          <w:pgMar w:left="320" w:top="136" w:right="1440" w:bottom="0" w:gutter="0" w:footer="0" w:header="0"/>
        </w:sectPr>
      </w:pPr>
    </w:p>
    <w:bookmarkStart w:id="4" w:name="page5"/>
    <w:bookmarkEnd w:id="4"/>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Investor Solutions, LLC</w:t>
      </w:r>
    </w:p>
    <w:p>
      <w:pPr>
        <w:spacing w:after="0" w:line="206" w:lineRule="exact"/>
        <w:rPr>
          <w:rFonts w:ascii="Courier New" w:cs="Courier New" w:eastAsia="Courier New" w:hAnsi="Courier New"/>
          <w:sz w:val="18"/>
          <w:szCs w:val="18"/>
          <w:color w:val="auto"/>
        </w:rPr>
      </w:pPr>
    </w:p>
    <w:p>
      <w:pPr>
        <w:ind w:left="540" w:right="2339" w:hanging="532"/>
        <w:spacing w:after="0" w:line="268"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1060" w:hanging="526"/>
        <w:spacing w:after="0" w:line="238"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Securities Corporation</w:t>
      </w:r>
    </w:p>
    <w:p>
      <w:pPr>
        <w:ind w:left="1060" w:hanging="526"/>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239" w:hanging="526"/>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559" w:hanging="526"/>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60" w:right="2239" w:hanging="526"/>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7" w:lineRule="exact"/>
        <w:rPr>
          <w:sz w:val="20"/>
          <w:szCs w:val="20"/>
          <w:color w:val="auto"/>
        </w:rPr>
      </w:pPr>
    </w:p>
    <w:p>
      <w:pPr>
        <w:ind w:left="1060" w:right="1699" w:hanging="526"/>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19" w:hanging="526"/>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699" w:hanging="526"/>
        <w:spacing w:after="0" w:line="237"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699" w:hanging="526"/>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60" w:right="1919" w:hanging="526"/>
        <w:spacing w:after="0" w:line="236"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6"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19" w:hanging="526"/>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5"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19" w:hanging="526"/>
        <w:spacing w:after="0" w:line="235"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019" w:hanging="526"/>
        <w:spacing w:after="0" w:line="236"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ectPr>
          <w:pgSz w:w="11900" w:h="16838" w:orient="portrait"/>
          <w:cols w:equalWidth="0" w:num="1">
            <w:col w:w="10139"/>
          </w:cols>
          <w:pgMar w:left="320" w:top="136" w:right="1440" w:bottom="753"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700" w:space="620"/>
            <w:col w:w="5819"/>
          </w:cols>
          <w:pgMar w:left="320" w:top="136" w:right="1440" w:bottom="0" w:gutter="0" w:footer="0" w:header="0"/>
          <w:type w:val="continuous"/>
        </w:sectPr>
      </w:pPr>
    </w:p>
    <w:bookmarkStart w:id="6" w:name="page7"/>
    <w:bookmarkEnd w:id="6"/>
    <w:p>
      <w:pPr>
        <w:ind w:left="420"/>
        <w:spacing w:after="0"/>
        <w:tabs>
          <w:tab w:leader="none" w:pos="4840" w:val="left"/>
        </w:tabs>
        <w:rPr>
          <w:sz w:val="20"/>
          <w:szCs w:val="20"/>
          <w:color w:val="auto"/>
        </w:rPr>
      </w:pPr>
      <w:r>
        <w:rPr>
          <w:rFonts w:ascii="Courier New" w:cs="Courier New" w:eastAsia="Courier New" w:hAnsi="Courier New"/>
          <w:sz w:val="18"/>
          <w:szCs w:val="18"/>
          <w:color w:val="auto"/>
        </w:rPr>
        <w:t>Antonio Portuondo</w:t>
      </w:r>
      <w:r>
        <w:rPr>
          <w:sz w:val="20"/>
          <w:szCs w:val="20"/>
          <w:color w:val="auto"/>
        </w:rPr>
        <w:tab/>
      </w:r>
      <w:r>
        <w:rPr>
          <w:rFonts w:ascii="Courier New" w:cs="Courier New" w:eastAsia="Courier New" w:hAnsi="Courier New"/>
          <w:sz w:val="16"/>
          <w:szCs w:val="16"/>
          <w:color w:val="auto"/>
        </w:rPr>
        <w:t>Kurtis R. Kurimsky</w:t>
      </w:r>
    </w:p>
    <w:p>
      <w:pPr>
        <w:ind w:left="4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Executive Vice President</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20,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BNY MELLON TRUST OF DELAWARE</w:t>
      </w:r>
      <w:r>
        <w:rPr>
          <w:sz w:val="20"/>
          <w:szCs w:val="20"/>
          <w:color w:val="auto"/>
        </w:rPr>
        <w:tab/>
      </w:r>
      <w:r>
        <w:rPr>
          <w:rFonts w:ascii="Courier New" w:cs="Courier New" w:eastAsia="Courier New" w:hAnsi="Courier New"/>
          <w:sz w:val="16"/>
          <w:szCs w:val="16"/>
          <w:color w:val="auto"/>
        </w:rPr>
        <w:t>BNY MELLON TRUST OF DELAWARE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JAMES P. AMBAGIS</w:t>
      </w:r>
      <w:r>
        <w:rPr>
          <w:sz w:val="20"/>
          <w:szCs w:val="20"/>
          <w:color w:val="auto"/>
        </w:rPr>
        <w:tab/>
      </w:r>
      <w:r>
        <w:rPr>
          <w:rFonts w:ascii="Courier New" w:cs="Courier New" w:eastAsia="Courier New" w:hAnsi="Courier New"/>
          <w:sz w:val="16"/>
          <w:szCs w:val="16"/>
          <w:color w:val="auto"/>
        </w:rPr>
        <w:t>By: /S/ LEE JAMES WOOLLEY</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James P. Ambagis</w:t>
      </w:r>
      <w:r>
        <w:rPr>
          <w:sz w:val="20"/>
          <w:szCs w:val="20"/>
          <w:color w:val="auto"/>
        </w:rPr>
        <w:tab/>
      </w:r>
      <w:r>
        <w:rPr>
          <w:rFonts w:ascii="Courier New" w:cs="Courier New" w:eastAsia="Courier New" w:hAnsi="Courier New"/>
          <w:sz w:val="16"/>
          <w:szCs w:val="16"/>
          <w:color w:val="auto"/>
        </w:rPr>
        <w:t>Lee James Woolley</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Chairman and</w:t>
      </w:r>
    </w:p>
    <w:p>
      <w:pPr>
        <w:ind w:left="49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spacing w:after="0"/>
        <w:rPr>
          <w:sz w:val="20"/>
          <w:szCs w:val="20"/>
          <w:color w:val="auto"/>
        </w:rPr>
      </w:pPr>
      <w:r>
        <w:rPr>
          <w:rFonts w:ascii="Courier New" w:cs="Courier New" w:eastAsia="Courier New" w:hAnsi="Courier New"/>
          <w:sz w:val="18"/>
          <w:szCs w:val="18"/>
          <w:color w:val="auto"/>
        </w:rPr>
        <w:t>By: /S/ SHOGO YAMAGUCHI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Shogo Yamaguchi</w:t>
      </w:r>
    </w:p>
    <w:p>
      <w:pPr>
        <w:spacing w:after="0"/>
        <w:rPr>
          <w:sz w:val="20"/>
          <w:szCs w:val="20"/>
          <w:color w:val="auto"/>
        </w:rPr>
      </w:pPr>
      <w:r>
        <w:rPr>
          <w:rFonts w:ascii="Courier New" w:cs="Courier New" w:eastAsia="Courier New" w:hAnsi="Courier New"/>
          <w:sz w:val="18"/>
          <w:szCs w:val="18"/>
          <w:color w:val="auto"/>
        </w:rPr>
        <w:t>Representative Director</w:t>
      </w:r>
    </w:p>
    <w:p>
      <w:pPr>
        <w:spacing w:after="0" w:line="237" w:lineRule="auto"/>
        <w:rPr>
          <w:sz w:val="20"/>
          <w:szCs w:val="20"/>
          <w:color w:val="auto"/>
        </w:rPr>
      </w:pPr>
      <w:r>
        <w:rPr>
          <w:rFonts w:ascii="Courier New" w:cs="Courier New" w:eastAsia="Courier New" w:hAnsi="Courier New"/>
          <w:sz w:val="18"/>
          <w:szCs w:val="18"/>
          <w:color w:val="auto"/>
        </w:rPr>
        <w:t>Chairman and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MELLON INVESTMENTS CORPORATION</w:t>
      </w:r>
      <w:r>
        <w:rPr>
          <w:sz w:val="20"/>
          <w:szCs w:val="20"/>
          <w:color w:val="auto"/>
        </w:rPr>
        <w:tab/>
      </w:r>
      <w:r>
        <w:rPr>
          <w:rFonts w:ascii="Courier New" w:cs="Courier New" w:eastAsia="Courier New" w:hAnsi="Courier New"/>
          <w:sz w:val="16"/>
          <w:szCs w:val="16"/>
          <w:color w:val="auto"/>
        </w:rPr>
        <w:t>BNY MELLON SECURITIES CORPORATION</w:t>
      </w:r>
    </w:p>
    <w:p>
      <w:pPr>
        <w:sectPr>
          <w:pgSz w:w="11900" w:h="16838" w:orient="portrait"/>
          <w:cols w:equalWidth="0" w:num="1">
            <w:col w:w="10139"/>
          </w:cols>
          <w:pgMar w:left="32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INSIGHT NORTH AMERICA LLC</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JOHN ARIOLA</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December 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00" w:space="320"/>
            <w:col w:w="5819"/>
          </w:cols>
          <w:pgMar w:left="32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Claire Santaniello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11, 2016</w:t>
      </w:r>
    </w:p>
    <w:p>
      <w:pPr>
        <w:spacing w:after="0" w:line="200"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(APAC)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(APAC) HOLDINGS LIMITED</w:t>
      </w:r>
    </w:p>
    <w:p>
      <w:pPr>
        <w:spacing w:after="0" w:line="201"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EMILY CHAN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Emily Chan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DONI SHAMSUDDIN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Doni Shamsuddin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ectPr>
          <w:pgSz w:w="11900" w:h="16838" w:orient="portrait"/>
          <w:cols w:equalWidth="0" w:num="2">
            <w:col w:w="3600" w:space="720"/>
            <w:col w:w="5819"/>
          </w:cols>
          <w:pgMar w:left="320" w:top="33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CANADA HOLDING COMPANY</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KELLY SCHWARTZ</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Kelly Schwartz</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3, 2016</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bl>
    <w:p>
      <w:pPr>
        <w:sectPr>
          <w:pgSz w:w="11900" w:h="16838" w:orient="portrait"/>
          <w:cols w:equalWidth="0" w:num="1">
            <w:col w:w="10139"/>
          </w:cols>
          <w:pgMar w:left="320" w:top="5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344"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344" w:right="1440" w:bottom="1440" w:gutter="0" w:footer="0" w:header="0"/>
          <w:type w:val="continuous"/>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BRENDON J. DONNELLAN</w:t>
            </w:r>
          </w:p>
        </w:tc>
      </w:tr>
      <w:tr>
        <w:trPr>
          <w:trHeight w:val="202"/>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 HOLDINGS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Kelly Schwartz</w:t>
      </w:r>
    </w:p>
    <w:p>
      <w:pPr>
        <w:ind w:left="420"/>
        <w:spacing w:after="0"/>
        <w:rPr>
          <w:sz w:val="20"/>
          <w:szCs w:val="20"/>
          <w:color w:val="auto"/>
        </w:rPr>
      </w:pPr>
      <w:r>
        <w:rPr>
          <w:rFonts w:ascii="Courier New" w:cs="Courier New" w:eastAsia="Courier New" w:hAnsi="Courier New"/>
          <w:sz w:val="18"/>
          <w:szCs w:val="18"/>
          <w:color w:val="auto"/>
        </w:rPr>
        <w:t>President and 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May 3, 2016</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decimal"/>
      <w:start w:val="9"/>
    </w:lvl>
  </w:abstractNum>
  <w:abstractNum w:abstractNumId="4">
    <w:nsid w:val="75A2A8D4"/>
    <w:multiLevelType w:val="hybridMultilevel"/>
    <w:lvl w:ilvl="0">
      <w:lvlJc w:val="left"/>
      <w:lvlText w:val="(%1)"/>
      <w:numFmt w:val="decimal"/>
      <w:start w:val="2"/>
    </w:lvl>
    <w:lvl w:ilvl="1">
      <w:lvlJc w:val="left"/>
      <w:lvlText w:val="(%2)"/>
      <w:numFmt w:val="lowerLetter"/>
      <w:start w:val="1"/>
    </w:lvl>
  </w:abstractNum>
  <w:abstractNum w:abstractNumId="5">
    <w:nsid w:val="8EDBDAB"/>
    <w:multiLevelType w:val="hybridMultilevel"/>
    <w:lvl w:ilvl="0">
      <w:lvlJc w:val="left"/>
      <w:lvlText w:val="(%1)"/>
      <w:numFmt w:val="decimal"/>
      <w:start w:val="9"/>
    </w:lvl>
  </w:abstractNum>
  <w:abstractNum w:abstractNumId="6">
    <w:nsid w:val="79838CB2"/>
    <w:multiLevelType w:val="hybridMultilevel"/>
    <w:lvl w:ilvl="0">
      <w:lvlJc w:val="left"/>
      <w:lvlText w:val="(%1)"/>
      <w:numFmt w:val="decimal"/>
      <w:start w:val="2"/>
    </w:lvl>
    <w:lvl w:ilvl="1">
      <w:lvlJc w:val="left"/>
      <w:lvlText w:val="(%2)"/>
      <w:numFmt w:val="lowerLetter"/>
      <w:start w:val="1"/>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upperLetter"/>
      <w:start w:val="1"/>
    </w:lvl>
  </w:abstractNum>
  <w:abstractNum w:abstractNumId="11">
    <w:nsid w:val="71F32454"/>
    <w:multiLevelType w:val="hybridMultilevel"/>
    <w:lvl w:ilvl="0">
      <w:lvlJc w:val="left"/>
      <w:lvlText w:val="(%1)"/>
      <w:numFmt w:val="upperLetter"/>
      <w:start w:val="24"/>
    </w:lvl>
  </w:abstractNum>
  <w:abstractNum w:abstractNumId="12">
    <w:nsid w:val="2CA88611"/>
    <w:multiLevelType w:val="hybridMultilevel"/>
    <w:lvl w:ilvl="0">
      <w:lvlJc w:val="left"/>
      <w:lvlText w:val="(%1)"/>
      <w:numFmt w:val="upperLetter"/>
      <w:start w:val="24"/>
    </w:lvl>
  </w:abstractNum>
  <w:abstractNum w:abstractNumId="13">
    <w:nsid w:val="836C40E"/>
    <w:multiLevelType w:val="hybridMultilevel"/>
    <w:lvl w:ilvl="0">
      <w:lvlJc w:val="left"/>
      <w:lvlText w:val="(%1)"/>
      <w:numFmt w:val="upperLetter"/>
      <w:start w:val="24"/>
    </w:lvl>
  </w:abstractNum>
  <w:abstractNum w:abstractNumId="14">
    <w:nsid w:val="2901D82"/>
    <w:multiLevelType w:val="hybridMultilevel"/>
    <w:lvl w:ilvl="0">
      <w:lvlJc w:val="left"/>
      <w:lvlText w:val="(%1)"/>
      <w:numFmt w:val="upperLetter"/>
      <w:start w:val="1"/>
    </w:lvl>
    <w:lvl w:ilvl="1">
      <w:lvlJc w:val="left"/>
      <w:lvlText w:val="("/>
      <w:numFmt w:val="bullet"/>
      <w:start w:val="1"/>
    </w:lvl>
  </w:abstractNum>
  <w:abstractNum w:abstractNumId="15">
    <w:nsid w:val="3A95F874"/>
    <w:multiLevelType w:val="hybridMultilevel"/>
    <w:lvl w:ilvl="0">
      <w:lvlJc w:val="left"/>
      <w:lvlText w:val="(%1)"/>
      <w:numFmt w:val="upperLetter"/>
      <w:start w:val="24"/>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upperLetter"/>
      <w:start w:val="24"/>
    </w:lvl>
  </w:abstractNum>
  <w:abstractNum w:abstractNumId="18">
    <w:nsid w:val="7C3DBD3D"/>
    <w:multiLevelType w:val="hybridMultilevel"/>
    <w:lvl w:ilvl="0">
      <w:lvlJc w:val="left"/>
      <w:lvlText w:val="(%1)"/>
      <w:numFmt w:val="upperLetter"/>
      <w:start w:val="24"/>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upperLetter"/>
      <w:start w:val="2"/>
    </w:lvl>
    <w:lvl w:ilvl="1">
      <w:lvlJc w:val="left"/>
      <w:lvlText w:val="("/>
      <w:numFmt w:val="bullet"/>
      <w:start w:val="1"/>
    </w:lvl>
  </w:abstractNum>
  <w:abstractNum w:abstractNumId="21">
    <w:nsid w:val="22221A70"/>
    <w:multiLevelType w:val="hybridMultilevel"/>
    <w:lvl w:ilvl="0">
      <w:lvlJc w:val="left"/>
      <w:lvlText w:val="(%1)"/>
      <w:numFmt w:val="upperLetter"/>
      <w:start w:val="24"/>
    </w:lvl>
  </w:abstractNum>
  <w:abstractNum w:abstractNumId="22">
    <w:nsid w:val="4516DDE9"/>
    <w:multiLevelType w:val="hybridMultilevel"/>
    <w:lvl w:ilvl="0">
      <w:lvlJc w:val="left"/>
      <w:lvlText w:val="%1"/>
      <w:numFmt w:val="upperLetter"/>
      <w:start w:val="1"/>
    </w:lvl>
    <w:lvl w:ilvl="1">
      <w:lvlJc w:val="left"/>
      <w:lvlText w:val="(%2)"/>
      <w:numFmt w:val="upperLetter"/>
      <w:start w:val="24"/>
    </w:lvl>
  </w:abstractNum>
  <w:abstractNum w:abstractNumId="23">
    <w:nsid w:val="3006C83E"/>
    <w:multiLevelType w:val="hybridMultilevel"/>
    <w:lvl w:ilvl="0">
      <w:lvlJc w:val="left"/>
      <w:lvlText w:val="(%1)"/>
      <w:numFmt w:val="upperLetter"/>
      <w:start w:val="4"/>
    </w:lvl>
    <w:lvl w:ilvl="1">
      <w:lvlJc w:val="left"/>
      <w:lvlText w:val="(%2)"/>
      <w:numFmt w:val="upperLetter"/>
      <w:start w:val="24"/>
    </w:lvl>
  </w:abstractNum>
  <w:abstractNum w:abstractNumId="24">
    <w:nsid w:val="614FD4A1"/>
    <w:multiLevelType w:val="hybridMultilevel"/>
    <w:lvl w:ilvl="0">
      <w:lvlJc w:val="left"/>
      <w:lvlText w:val="(%1)"/>
      <w:numFmt w:val="upperLetter"/>
      <w:start w:val="24"/>
    </w:lvl>
  </w:abstractNum>
  <w:abstractNum w:abstractNumId="25">
    <w:nsid w:val="419AC241"/>
    <w:multiLevelType w:val="hybridMultilevel"/>
    <w:lvl w:ilvl="0">
      <w:lvlJc w:val="left"/>
      <w:lvlText w:val="(%1)"/>
      <w:numFmt w:val="upperLetter"/>
      <w:start w:val="24"/>
    </w:lvl>
  </w:abstractNum>
  <w:abstractNum w:abstractNumId="26">
    <w:nsid w:val="5577F8E1"/>
    <w:multiLevelType w:val="hybridMultilevel"/>
    <w:lvl w:ilvl="0">
      <w:lvlJc w:val="left"/>
      <w:lvlText w:val="(%1)"/>
      <w:numFmt w:val="upperLetter"/>
      <w:start w:val="24"/>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upperLetter"/>
      <w:start w:val="24"/>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2021-08-10T12:54:06Z</dcterms:created>
  <dcterms:modified xsi:type="dcterms:W3CDTF">2021-08-10T12:54:06Z</dcterms:modified>
</cp:coreProperties>
</file>