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45105-2_4seq1.xml.htm"/>
      <w:bookmarkStart w:id="1" w:name="kstm245105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TotalEnergies 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4"/>
              <w:gridCol w:w="988"/>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4"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02/15/2024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10"/>
        <w:gridCol w:w="906"/>
        <w:gridCol w:w="775"/>
        <w:gridCol w:w="602"/>
        <w:gridCol w:w="350"/>
        <w:gridCol w:w="810"/>
        <w:gridCol w:w="459"/>
        <w:gridCol w:w="621"/>
        <w:gridCol w:w="1171"/>
        <w:gridCol w:w="1003"/>
        <w:gridCol w:w="109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1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9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1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1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02/15/2024</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426</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95,549</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TotalEnergies 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TotalEnergies Gestion USA SARL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TotalEnergies Holdings USA,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TotalEnergies Delaware,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TotalEnergies Renewables USA,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forfeiture of shares of restricted stock of the Issuer previously granted by Clearway Energy Group LLC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securities reported herein are held directly by Clearway Energy Group, a wholly owned subsidiary of GIP III Zephyr Acquisition Partners, L.P. ("GIP"). TotalEnergies Renewables USA, LLC holds 50% of the equity interests in Zephyr Holdings GP, LLC, which is the general partner of GIP.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As a result, each of the foregoing entities may be deemed to beneficially own the securities reported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5992"/>
        <w:gridCol w:w="2167"/>
        <w:gridCol w:w="2046"/>
      </w:tblGrid>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SE By: /s/ Marine Delaitre Name: Marine Delaitre Title: Authorized Signatory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02/20/2024</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GESTION USA SARL By: /s/ Eric Bozec Name: Eric Bozec Title: General Manager</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02/20/2024</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HOLDINGS USA, INC. By: /s/ Rich Frazier Name: Rich Frazier Title: Assistant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02/20/2024</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DELAWARE, INC. By: /s/ Rich Frazier Name: Rich Frazier Title: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02/20/2024</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RENEWABLES USA, LLC By: /s/ Rich Frazier Name: Rich Frazier Title: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02/20/2024</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0879764" TargetMode="External"/><Relationship Id="rId4" Type="http://schemas.openxmlformats.org/officeDocument/2006/relationships/hyperlink" Target="http://www.sec.gov/cgi-bin/browse-edgar?action=getcompany&amp;CIK=0001567683" TargetMode="External"/><Relationship Id="rId5" Type="http://schemas.openxmlformats.org/officeDocument/2006/relationships/hyperlink" Target="http://www.sec.gov/cgi-bin/browse-edgar?action=getcompany&amp;CIK=0000879764" TargetMode="External"/><Relationship Id="rId6" Type="http://schemas.openxmlformats.org/officeDocument/2006/relationships/hyperlink" Target="http://www.sec.gov/cgi-bin/browse-edgar?action=getcompany&amp;CIK=0001941906" TargetMode="External"/><Relationship Id="rId7" Type="http://schemas.openxmlformats.org/officeDocument/2006/relationships/hyperlink" Target="http://www.sec.gov/cgi-bin/browse-edgar?action=getcompany&amp;CIK=0001942439" TargetMode="External"/><Relationship Id="rId8" Type="http://schemas.openxmlformats.org/officeDocument/2006/relationships/hyperlink" Target="http://www.sec.gov/cgi-bin/browse-edgar?action=getcompany&amp;CIK=0001942500" TargetMode="External"/><Relationship Id="rId9" Type="http://schemas.openxmlformats.org/officeDocument/2006/relationships/hyperlink" Target="http://www.sec.gov/cgi-bin/browse-edgar?action=getcompany&amp;CIK=0001942458"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976</Words>
  <Characters>5394</Characters>
  <CharactersWithSpaces>6236</CharactersWithSpaces>
  <Paragraphs>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